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721" w:rsidRPr="00015ADF" w:rsidRDefault="00221721" w:rsidP="00221721">
      <w:pPr>
        <w:jc w:val="center"/>
        <w:rPr>
          <w:rFonts w:ascii="Candara" w:hAnsi="Candara"/>
          <w:b/>
          <w:sz w:val="32"/>
        </w:rPr>
      </w:pPr>
      <w:r w:rsidRPr="00015ADF">
        <w:rPr>
          <w:rFonts w:ascii="Candara" w:hAnsi="Candara"/>
          <w:b/>
          <w:sz w:val="32"/>
        </w:rPr>
        <w:t xml:space="preserve">KTI </w:t>
      </w:r>
      <w:r w:rsidR="00113987" w:rsidRPr="00015ADF">
        <w:rPr>
          <w:rFonts w:ascii="Candara" w:hAnsi="Candara"/>
          <w:b/>
          <w:sz w:val="32"/>
        </w:rPr>
        <w:t>SEMINAR</w:t>
      </w:r>
    </w:p>
    <w:p w:rsidR="000678D0" w:rsidRPr="00015ADF" w:rsidRDefault="00113987" w:rsidP="004006F9">
      <w:pPr>
        <w:jc w:val="center"/>
        <w:rPr>
          <w:rFonts w:ascii="Candara" w:hAnsi="Candara"/>
          <w:b/>
          <w:sz w:val="32"/>
        </w:rPr>
      </w:pPr>
      <w:r w:rsidRPr="00015ADF">
        <w:rPr>
          <w:rFonts w:ascii="Candara" w:hAnsi="Candara"/>
          <w:b/>
          <w:sz w:val="32"/>
        </w:rPr>
        <w:t>PROCUREMENT &amp; CONTRACT MANAGEMENT</w:t>
      </w:r>
    </w:p>
    <w:p w:rsidR="00584190" w:rsidRPr="00221721" w:rsidRDefault="00584190" w:rsidP="000678D0">
      <w:pPr>
        <w:pStyle w:val="NoSpacing"/>
        <w:rPr>
          <w:rFonts w:ascii="Candara" w:hAnsi="Candara"/>
          <w:b/>
        </w:rPr>
      </w:pPr>
    </w:p>
    <w:p w:rsidR="004006F9" w:rsidRPr="00015ADF" w:rsidRDefault="00221721" w:rsidP="00473BA4">
      <w:pPr>
        <w:rPr>
          <w:rFonts w:ascii="Candara" w:hAnsi="Candara"/>
          <w:szCs w:val="24"/>
        </w:rPr>
      </w:pPr>
      <w:r w:rsidRPr="00015ADF">
        <w:rPr>
          <w:rFonts w:ascii="Candara" w:hAnsi="Candara"/>
          <w:b/>
          <w:szCs w:val="24"/>
        </w:rPr>
        <w:t>TARGET AUDIENCE:</w:t>
      </w:r>
      <w:r w:rsidRPr="00015ADF">
        <w:rPr>
          <w:rFonts w:ascii="Candara" w:hAnsi="Candara"/>
          <w:szCs w:val="24"/>
        </w:rPr>
        <w:tab/>
        <w:t>Government Officials, Di</w:t>
      </w:r>
      <w:r w:rsidR="00A96310">
        <w:rPr>
          <w:rFonts w:ascii="Candara" w:hAnsi="Candara"/>
          <w:szCs w:val="24"/>
        </w:rPr>
        <w:t>rectors, Development Managers, Procurement Managers,</w:t>
      </w:r>
      <w:r w:rsidR="00FC7431">
        <w:rPr>
          <w:rFonts w:ascii="Candara" w:hAnsi="Candara"/>
          <w:szCs w:val="24"/>
        </w:rPr>
        <w:t xml:space="preserve"> Contract Managers,</w:t>
      </w:r>
      <w:r w:rsidR="008535A6">
        <w:rPr>
          <w:rFonts w:ascii="Candara" w:hAnsi="Candara"/>
          <w:szCs w:val="24"/>
        </w:rPr>
        <w:t xml:space="preserve"> Supply Chain Managers,</w:t>
      </w:r>
      <w:r w:rsidR="00A96310">
        <w:rPr>
          <w:rFonts w:ascii="Candara" w:hAnsi="Candara"/>
          <w:szCs w:val="24"/>
        </w:rPr>
        <w:t xml:space="preserve"> </w:t>
      </w:r>
      <w:r w:rsidRPr="00015ADF">
        <w:rPr>
          <w:rFonts w:ascii="Candara" w:hAnsi="Candara"/>
          <w:szCs w:val="24"/>
        </w:rPr>
        <w:t>Bankers, Project Managers, T</w:t>
      </w:r>
      <w:r w:rsidR="00A96310">
        <w:rPr>
          <w:rFonts w:ascii="Candara" w:hAnsi="Candara"/>
          <w:szCs w:val="24"/>
        </w:rPr>
        <w:t>eam Members, Procurement Specialists</w:t>
      </w:r>
      <w:r w:rsidR="00100778">
        <w:rPr>
          <w:rFonts w:ascii="Candara" w:hAnsi="Candara"/>
          <w:szCs w:val="24"/>
        </w:rPr>
        <w:t>,</w:t>
      </w:r>
      <w:r w:rsidR="00FC7431">
        <w:rPr>
          <w:rFonts w:ascii="Candara" w:hAnsi="Candara"/>
          <w:szCs w:val="24"/>
        </w:rPr>
        <w:t xml:space="preserve"> </w:t>
      </w:r>
      <w:r w:rsidR="00FC7431" w:rsidRPr="00015ADF">
        <w:rPr>
          <w:rFonts w:ascii="Candara" w:hAnsi="Candara"/>
          <w:szCs w:val="24"/>
        </w:rPr>
        <w:t>ETC</w:t>
      </w:r>
      <w:r w:rsidRPr="00015ADF">
        <w:rPr>
          <w:rFonts w:ascii="Candara" w:hAnsi="Candara"/>
          <w:szCs w:val="24"/>
        </w:rPr>
        <w:t xml:space="preserve">  </w:t>
      </w:r>
      <w:r w:rsidRPr="00015ADF">
        <w:rPr>
          <w:rFonts w:ascii="Candara" w:hAnsi="Candara"/>
          <w:szCs w:val="24"/>
        </w:rPr>
        <w:tab/>
      </w:r>
    </w:p>
    <w:p w:rsidR="000678D0" w:rsidRPr="00015ADF" w:rsidRDefault="000678D0">
      <w:pPr>
        <w:rPr>
          <w:rFonts w:ascii="Candara" w:hAnsi="Candara"/>
          <w:b/>
          <w:szCs w:val="24"/>
        </w:rPr>
      </w:pPr>
      <w:r w:rsidRPr="00015ADF">
        <w:rPr>
          <w:rFonts w:ascii="Candara" w:hAnsi="Candara"/>
          <w:b/>
          <w:szCs w:val="24"/>
        </w:rPr>
        <w:t>COURSE DESCRIPTION</w:t>
      </w:r>
    </w:p>
    <w:p w:rsidR="004B7AA0" w:rsidRDefault="004B7AA0" w:rsidP="004B7AA0">
      <w:pPr>
        <w:rPr>
          <w:rFonts w:ascii="Candara" w:hAnsi="Candara"/>
          <w:szCs w:val="24"/>
        </w:rPr>
      </w:pPr>
      <w:r w:rsidRPr="004B7AA0">
        <w:rPr>
          <w:rFonts w:ascii="Candara" w:hAnsi="Candara"/>
          <w:szCs w:val="24"/>
        </w:rPr>
        <w:t>Many of the functions of contract management involve the planning and development of contracts. These functions include an understanding of all the major components of the contract. The components can include delivery dates, disbursement dates and amounts and terms to accept or dissolve the agreement. Contract managers often will include the means by which to measure the performance of both parties to determine if they are meeting their obligations, as well as procedures to monitor the performance of both parties</w:t>
      </w:r>
      <w:r w:rsidR="00E92B2F">
        <w:rPr>
          <w:rFonts w:ascii="Candara" w:hAnsi="Candara"/>
          <w:szCs w:val="24"/>
        </w:rPr>
        <w:t xml:space="preserve">. </w:t>
      </w:r>
      <w:r w:rsidRPr="004B7AA0">
        <w:rPr>
          <w:rFonts w:ascii="Candara" w:hAnsi="Candara"/>
          <w:szCs w:val="24"/>
        </w:rPr>
        <w:t xml:space="preserve"> All employees involved in the contracting process need to be able to deploy best practices in post-award contract administration to enable their </w:t>
      </w:r>
      <w:proofErr w:type="spellStart"/>
      <w:r w:rsidRPr="004B7AA0">
        <w:rPr>
          <w:rFonts w:ascii="Candara" w:hAnsi="Candara"/>
          <w:szCs w:val="24"/>
        </w:rPr>
        <w:t>organisations</w:t>
      </w:r>
      <w:proofErr w:type="spellEnd"/>
      <w:r w:rsidRPr="004B7AA0">
        <w:rPr>
          <w:rFonts w:ascii="Candara" w:hAnsi="Candara"/>
          <w:szCs w:val="24"/>
        </w:rPr>
        <w:t xml:space="preserve"> to get the full benefit from procurement activity.</w:t>
      </w:r>
    </w:p>
    <w:p w:rsidR="00E92B2F" w:rsidRDefault="00E92B2F" w:rsidP="00E92B2F">
      <w:pPr>
        <w:rPr>
          <w:rFonts w:ascii="Candara" w:hAnsi="Candara"/>
          <w:bCs/>
          <w:szCs w:val="24"/>
        </w:rPr>
      </w:pPr>
      <w:r w:rsidRPr="00015ADF">
        <w:rPr>
          <w:rFonts w:ascii="Candara" w:hAnsi="Candara"/>
          <w:szCs w:val="24"/>
        </w:rPr>
        <w:t>This workshop develops fundamental procurement proce</w:t>
      </w:r>
      <w:r>
        <w:rPr>
          <w:rFonts w:ascii="Candara" w:hAnsi="Candara"/>
          <w:szCs w:val="24"/>
        </w:rPr>
        <w:t>ss knowledge and skills that participants</w:t>
      </w:r>
      <w:r w:rsidRPr="00015ADF">
        <w:rPr>
          <w:rFonts w:ascii="Candara" w:hAnsi="Candara"/>
          <w:szCs w:val="24"/>
        </w:rPr>
        <w:t xml:space="preserve"> can apply immediately in all aspects of effective bu</w:t>
      </w:r>
      <w:r>
        <w:rPr>
          <w:rFonts w:ascii="Candara" w:hAnsi="Candara"/>
          <w:szCs w:val="24"/>
        </w:rPr>
        <w:t>siness and project procurement, l</w:t>
      </w:r>
      <w:r w:rsidRPr="00015ADF">
        <w:rPr>
          <w:rFonts w:ascii="Candara" w:hAnsi="Candara"/>
          <w:szCs w:val="24"/>
        </w:rPr>
        <w:t>earn a step-by-step process for converting business and/or project needs into</w:t>
      </w:r>
      <w:r>
        <w:rPr>
          <w:rFonts w:ascii="Candara" w:hAnsi="Candara"/>
          <w:szCs w:val="24"/>
        </w:rPr>
        <w:t xml:space="preserve"> outsourced goods and services and s</w:t>
      </w:r>
      <w:r w:rsidRPr="00015ADF">
        <w:rPr>
          <w:rFonts w:ascii="Candara" w:hAnsi="Candara"/>
          <w:szCs w:val="24"/>
        </w:rPr>
        <w:t>elect the best possible suppliers and manage stakeholders involved in the supply chain.</w:t>
      </w:r>
      <w:r>
        <w:rPr>
          <w:rFonts w:ascii="Candara" w:hAnsi="Candara"/>
          <w:szCs w:val="24"/>
        </w:rPr>
        <w:t xml:space="preserve"> </w:t>
      </w:r>
    </w:p>
    <w:p w:rsidR="004006F9" w:rsidRPr="00015ADF" w:rsidRDefault="004006F9">
      <w:pPr>
        <w:rPr>
          <w:rFonts w:ascii="Candara" w:hAnsi="Candara"/>
          <w:szCs w:val="24"/>
        </w:rPr>
      </w:pPr>
    </w:p>
    <w:p w:rsidR="004006F9" w:rsidRPr="00015ADF" w:rsidRDefault="004006F9">
      <w:pPr>
        <w:rPr>
          <w:rFonts w:ascii="Candara" w:hAnsi="Candara"/>
          <w:b/>
          <w:szCs w:val="24"/>
        </w:rPr>
      </w:pPr>
      <w:r w:rsidRPr="00015ADF">
        <w:rPr>
          <w:rFonts w:ascii="Candara" w:hAnsi="Candara"/>
          <w:b/>
          <w:szCs w:val="24"/>
        </w:rPr>
        <w:t>COURSE OBJECTIVES</w:t>
      </w:r>
    </w:p>
    <w:p w:rsidR="004006F9" w:rsidRPr="00015ADF" w:rsidRDefault="004006F9">
      <w:pPr>
        <w:rPr>
          <w:rFonts w:ascii="Candara" w:hAnsi="Candara"/>
          <w:szCs w:val="24"/>
        </w:rPr>
      </w:pPr>
      <w:r w:rsidRPr="00015ADF">
        <w:rPr>
          <w:rFonts w:ascii="Candara" w:hAnsi="Candara"/>
          <w:szCs w:val="24"/>
        </w:rPr>
        <w:t xml:space="preserve">This intensive workshop emphasizes on the </w:t>
      </w:r>
      <w:r w:rsidR="00A23EF7" w:rsidRPr="00015ADF">
        <w:rPr>
          <w:rFonts w:ascii="Candara" w:hAnsi="Candara"/>
          <w:szCs w:val="24"/>
        </w:rPr>
        <w:t>tools, skills and techniques required by Practitioners to strengthen awareness and interest in best practices, widely used and recommended by world agencies like the World Bank. At the end of the workshop participants should be able</w:t>
      </w:r>
      <w:r w:rsidR="001B2885" w:rsidRPr="00015ADF">
        <w:rPr>
          <w:rFonts w:ascii="Candara" w:hAnsi="Candara"/>
          <w:szCs w:val="24"/>
        </w:rPr>
        <w:t xml:space="preserve"> to</w:t>
      </w:r>
      <w:r w:rsidR="00A23EF7" w:rsidRPr="00015ADF">
        <w:rPr>
          <w:rFonts w:ascii="Candara" w:hAnsi="Candara"/>
          <w:szCs w:val="24"/>
        </w:rPr>
        <w:t>:</w:t>
      </w:r>
    </w:p>
    <w:p w:rsidR="00A20EFD" w:rsidRPr="00015ADF" w:rsidRDefault="00A20EFD" w:rsidP="007A3F05">
      <w:pPr>
        <w:pStyle w:val="ListParagraph"/>
        <w:numPr>
          <w:ilvl w:val="0"/>
          <w:numId w:val="20"/>
        </w:numPr>
        <w:rPr>
          <w:rFonts w:ascii="Candara" w:hAnsi="Candara"/>
          <w:szCs w:val="24"/>
        </w:rPr>
      </w:pPr>
      <w:r w:rsidRPr="00015ADF">
        <w:rPr>
          <w:rFonts w:ascii="Candara" w:hAnsi="Candara"/>
          <w:szCs w:val="24"/>
        </w:rPr>
        <w:lastRenderedPageBreak/>
        <w:t>Identify stakeholder expectations, and convert project needs into contract requirements</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Create supplier selection criteria and follow a structured approach to short-listing and selecting suppliers</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Conduct an effective bidders’ conference</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Strengthen your negotiating techniques to achieve “win-win” outcomes</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Monitor and control supplier performance, to ensure requirement standards are met</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Amend contracts and manage changes that occur during the procurement process</w:t>
      </w:r>
    </w:p>
    <w:p w:rsidR="00A20EFD" w:rsidRPr="00015ADF" w:rsidRDefault="00A20EFD" w:rsidP="00A20EFD">
      <w:pPr>
        <w:pStyle w:val="ListParagraph"/>
        <w:numPr>
          <w:ilvl w:val="0"/>
          <w:numId w:val="20"/>
        </w:numPr>
        <w:rPr>
          <w:rFonts w:ascii="Candara" w:hAnsi="Candara"/>
          <w:szCs w:val="24"/>
        </w:rPr>
      </w:pPr>
      <w:r w:rsidRPr="00015ADF">
        <w:rPr>
          <w:rFonts w:ascii="Candara" w:hAnsi="Candara"/>
          <w:szCs w:val="24"/>
        </w:rPr>
        <w:t>Maintain productive working relationships with suppliers</w:t>
      </w:r>
    </w:p>
    <w:p w:rsidR="00A20EFD" w:rsidRDefault="00A20EFD" w:rsidP="00A20EFD">
      <w:pPr>
        <w:pStyle w:val="ListParagraph"/>
        <w:numPr>
          <w:ilvl w:val="0"/>
          <w:numId w:val="20"/>
        </w:numPr>
        <w:rPr>
          <w:rFonts w:ascii="Candara" w:hAnsi="Candara"/>
          <w:szCs w:val="24"/>
        </w:rPr>
      </w:pPr>
      <w:r w:rsidRPr="00015ADF">
        <w:rPr>
          <w:rFonts w:ascii="Candara" w:hAnsi="Candara"/>
          <w:szCs w:val="24"/>
        </w:rPr>
        <w:t>Reduce the potential for disputes and legal action</w:t>
      </w:r>
    </w:p>
    <w:p w:rsidR="00C66F36" w:rsidRPr="00C66F36" w:rsidRDefault="00C66F36" w:rsidP="00C66F36">
      <w:pPr>
        <w:pStyle w:val="ListParagraph"/>
        <w:numPr>
          <w:ilvl w:val="0"/>
          <w:numId w:val="20"/>
        </w:numPr>
        <w:rPr>
          <w:rFonts w:ascii="Candara" w:hAnsi="Candara"/>
          <w:szCs w:val="24"/>
        </w:rPr>
      </w:pPr>
      <w:r w:rsidRPr="00C66F36">
        <w:rPr>
          <w:rFonts w:ascii="Candara" w:hAnsi="Candara"/>
          <w:szCs w:val="24"/>
        </w:rPr>
        <w:t>Understand the procurement and contract process</w:t>
      </w:r>
    </w:p>
    <w:p w:rsidR="00C66F36" w:rsidRPr="00C66F36" w:rsidRDefault="00C66F36" w:rsidP="00C66F36">
      <w:pPr>
        <w:pStyle w:val="ListParagraph"/>
        <w:numPr>
          <w:ilvl w:val="0"/>
          <w:numId w:val="20"/>
        </w:numPr>
        <w:rPr>
          <w:rFonts w:ascii="Candara" w:hAnsi="Candara"/>
          <w:szCs w:val="24"/>
        </w:rPr>
      </w:pPr>
      <w:r w:rsidRPr="00C66F36">
        <w:rPr>
          <w:rFonts w:ascii="Candara" w:hAnsi="Candara"/>
          <w:szCs w:val="24"/>
        </w:rPr>
        <w:t xml:space="preserve">Assess purchasing &amp; procurement activities that should be done in-house and those that should be outsourced through supplier and market research </w:t>
      </w:r>
    </w:p>
    <w:p w:rsidR="00C66F36" w:rsidRPr="00C66F36" w:rsidRDefault="00C66F36" w:rsidP="00C66F36">
      <w:pPr>
        <w:pStyle w:val="ListParagraph"/>
        <w:numPr>
          <w:ilvl w:val="0"/>
          <w:numId w:val="20"/>
        </w:numPr>
        <w:rPr>
          <w:rFonts w:ascii="Candara" w:hAnsi="Candara"/>
          <w:szCs w:val="24"/>
        </w:rPr>
      </w:pPr>
      <w:r w:rsidRPr="00C66F36">
        <w:rPr>
          <w:rFonts w:ascii="Candara" w:hAnsi="Candara"/>
          <w:szCs w:val="24"/>
        </w:rPr>
        <w:t>To secure goods/services at most economical cost price</w:t>
      </w:r>
    </w:p>
    <w:p w:rsidR="00C66F36" w:rsidRPr="00015ADF" w:rsidRDefault="00C66F36" w:rsidP="00C66F36">
      <w:pPr>
        <w:pStyle w:val="ListParagraph"/>
        <w:rPr>
          <w:rFonts w:ascii="Candara" w:hAnsi="Candara"/>
          <w:szCs w:val="24"/>
        </w:rPr>
      </w:pPr>
    </w:p>
    <w:p w:rsidR="009F0F2E" w:rsidRPr="00015ADF" w:rsidRDefault="009F0F2E" w:rsidP="009F0F2E">
      <w:pPr>
        <w:pStyle w:val="ListParagraph"/>
        <w:rPr>
          <w:rFonts w:ascii="Candara" w:hAnsi="Candara"/>
          <w:b/>
          <w:szCs w:val="24"/>
        </w:rPr>
      </w:pPr>
    </w:p>
    <w:p w:rsidR="001B2885" w:rsidRPr="00015ADF" w:rsidRDefault="001B2885" w:rsidP="009F0F2E">
      <w:pPr>
        <w:rPr>
          <w:rFonts w:ascii="Candara" w:hAnsi="Candara"/>
          <w:szCs w:val="24"/>
        </w:rPr>
      </w:pPr>
      <w:r w:rsidRPr="00015ADF">
        <w:rPr>
          <w:rFonts w:ascii="Candara" w:hAnsi="Candara"/>
          <w:b/>
          <w:szCs w:val="24"/>
        </w:rPr>
        <w:t>MODE OF WORKSHOP (DELIVERY)</w:t>
      </w:r>
    </w:p>
    <w:p w:rsidR="001B2885" w:rsidRPr="00015ADF" w:rsidRDefault="001B2885" w:rsidP="001B2885">
      <w:pPr>
        <w:rPr>
          <w:rFonts w:ascii="Candara" w:hAnsi="Candara"/>
          <w:szCs w:val="24"/>
        </w:rPr>
      </w:pPr>
      <w:r w:rsidRPr="00015ADF">
        <w:rPr>
          <w:rFonts w:ascii="Candara" w:hAnsi="Candara"/>
          <w:szCs w:val="24"/>
        </w:rPr>
        <w:t>PowerPoint presentation, Case study</w:t>
      </w:r>
      <w:r w:rsidR="00786C3C" w:rsidRPr="00015ADF">
        <w:rPr>
          <w:rFonts w:ascii="Candara" w:hAnsi="Candara"/>
          <w:szCs w:val="24"/>
        </w:rPr>
        <w:t>, Discussions, Training manual.</w:t>
      </w:r>
    </w:p>
    <w:p w:rsidR="00E11C35" w:rsidRDefault="00E11C35" w:rsidP="00E11C35">
      <w:pPr>
        <w:spacing w:after="0"/>
        <w:rPr>
          <w:rFonts w:ascii="Candara" w:hAnsi="Candara"/>
          <w:szCs w:val="24"/>
        </w:rPr>
      </w:pPr>
    </w:p>
    <w:p w:rsidR="00786C3C" w:rsidRPr="00015ADF" w:rsidRDefault="00E11C35" w:rsidP="001B2885">
      <w:pPr>
        <w:rPr>
          <w:rFonts w:ascii="Candara" w:hAnsi="Candara"/>
          <w:b/>
          <w:szCs w:val="24"/>
        </w:rPr>
      </w:pPr>
      <w:r>
        <w:rPr>
          <w:rFonts w:ascii="Candara" w:hAnsi="Candara"/>
          <w:b/>
          <w:szCs w:val="24"/>
        </w:rPr>
        <w:t>C</w:t>
      </w:r>
      <w:r w:rsidR="00786C3C" w:rsidRPr="00015ADF">
        <w:rPr>
          <w:rFonts w:ascii="Candara" w:hAnsi="Candara"/>
          <w:b/>
          <w:szCs w:val="24"/>
        </w:rPr>
        <w:t>OURSE OUTLINE</w:t>
      </w:r>
    </w:p>
    <w:p w:rsidR="00786C3C" w:rsidRPr="00E11C35" w:rsidRDefault="00E11C35" w:rsidP="001B2885">
      <w:pPr>
        <w:rPr>
          <w:rFonts w:ascii="Candara" w:hAnsi="Candara"/>
          <w:b/>
          <w:szCs w:val="24"/>
        </w:rPr>
      </w:pPr>
      <w:r w:rsidRPr="00E11C35">
        <w:rPr>
          <w:rFonts w:ascii="Candara" w:hAnsi="Candara"/>
          <w:b/>
          <w:szCs w:val="24"/>
        </w:rPr>
        <w:t>MODULE 1</w:t>
      </w:r>
    </w:p>
    <w:p w:rsidR="006121B4" w:rsidRPr="00E11C35" w:rsidRDefault="006121B4" w:rsidP="006121B4">
      <w:pPr>
        <w:pStyle w:val="ListParagraph"/>
        <w:numPr>
          <w:ilvl w:val="0"/>
          <w:numId w:val="21"/>
        </w:numPr>
        <w:rPr>
          <w:rFonts w:ascii="Candara" w:hAnsi="Candara"/>
          <w:szCs w:val="24"/>
        </w:rPr>
      </w:pPr>
      <w:r w:rsidRPr="00E11C35">
        <w:rPr>
          <w:rFonts w:ascii="Candara" w:hAnsi="Candara"/>
          <w:szCs w:val="24"/>
        </w:rPr>
        <w:t>Procurement Management Framework: </w:t>
      </w:r>
    </w:p>
    <w:p w:rsidR="00786C3C" w:rsidRPr="00015ADF" w:rsidRDefault="006121B4" w:rsidP="00786C3C">
      <w:pPr>
        <w:pStyle w:val="ListParagraph"/>
        <w:numPr>
          <w:ilvl w:val="0"/>
          <w:numId w:val="4"/>
        </w:numPr>
        <w:rPr>
          <w:rFonts w:ascii="Candara" w:hAnsi="Candara"/>
          <w:szCs w:val="24"/>
        </w:rPr>
      </w:pPr>
      <w:r w:rsidRPr="00015ADF">
        <w:rPr>
          <w:rFonts w:ascii="Candara" w:hAnsi="Candara"/>
          <w:szCs w:val="24"/>
        </w:rPr>
        <w:t>Procurement life cycle</w:t>
      </w:r>
    </w:p>
    <w:p w:rsidR="006121B4" w:rsidRPr="00015ADF" w:rsidRDefault="006121B4" w:rsidP="00786C3C">
      <w:pPr>
        <w:pStyle w:val="ListParagraph"/>
        <w:numPr>
          <w:ilvl w:val="0"/>
          <w:numId w:val="4"/>
        </w:numPr>
        <w:rPr>
          <w:rFonts w:ascii="Candara" w:hAnsi="Candara"/>
          <w:szCs w:val="24"/>
        </w:rPr>
      </w:pPr>
      <w:r w:rsidRPr="00015ADF">
        <w:rPr>
          <w:rFonts w:ascii="Candara" w:hAnsi="Candara"/>
          <w:szCs w:val="24"/>
        </w:rPr>
        <w:t>Key roles &amp; procurement organizations</w:t>
      </w:r>
    </w:p>
    <w:p w:rsidR="006121B4" w:rsidRPr="00015ADF" w:rsidRDefault="006121B4" w:rsidP="006121B4">
      <w:pPr>
        <w:pStyle w:val="ListParagraph"/>
        <w:numPr>
          <w:ilvl w:val="0"/>
          <w:numId w:val="4"/>
        </w:numPr>
        <w:rPr>
          <w:rFonts w:ascii="Candara" w:hAnsi="Candara"/>
          <w:szCs w:val="24"/>
        </w:rPr>
      </w:pPr>
      <w:r w:rsidRPr="00015ADF">
        <w:rPr>
          <w:rFonts w:ascii="Candara" w:hAnsi="Candara"/>
          <w:szCs w:val="24"/>
        </w:rPr>
        <w:t>Contract definitions and purposes</w:t>
      </w:r>
    </w:p>
    <w:p w:rsidR="00CF5C8C" w:rsidRPr="00015ADF" w:rsidRDefault="006121B4" w:rsidP="006121B4">
      <w:pPr>
        <w:pStyle w:val="ListParagraph"/>
        <w:numPr>
          <w:ilvl w:val="0"/>
          <w:numId w:val="4"/>
        </w:numPr>
        <w:rPr>
          <w:rFonts w:ascii="Candara" w:hAnsi="Candara"/>
          <w:szCs w:val="24"/>
        </w:rPr>
      </w:pPr>
      <w:r w:rsidRPr="00015ADF">
        <w:rPr>
          <w:rFonts w:ascii="Candara" w:hAnsi="Candara"/>
          <w:szCs w:val="24"/>
        </w:rPr>
        <w:t>Contract types</w:t>
      </w:r>
    </w:p>
    <w:p w:rsidR="006121B4" w:rsidRPr="00015ADF" w:rsidRDefault="006121B4" w:rsidP="006121B4">
      <w:pPr>
        <w:pStyle w:val="ListParagraph"/>
        <w:numPr>
          <w:ilvl w:val="0"/>
          <w:numId w:val="4"/>
        </w:numPr>
        <w:rPr>
          <w:rFonts w:ascii="Candara" w:hAnsi="Candara"/>
          <w:szCs w:val="24"/>
        </w:rPr>
      </w:pPr>
      <w:r w:rsidRPr="00015ADF">
        <w:rPr>
          <w:rFonts w:ascii="Candara" w:hAnsi="Candara"/>
          <w:szCs w:val="24"/>
        </w:rPr>
        <w:t>Risk transfer</w:t>
      </w:r>
    </w:p>
    <w:p w:rsidR="006121B4" w:rsidRPr="00015ADF" w:rsidRDefault="006121B4" w:rsidP="006121B4">
      <w:pPr>
        <w:pStyle w:val="ListParagraph"/>
        <w:numPr>
          <w:ilvl w:val="0"/>
          <w:numId w:val="4"/>
        </w:numPr>
        <w:rPr>
          <w:rFonts w:ascii="Candara" w:hAnsi="Candara"/>
          <w:szCs w:val="24"/>
        </w:rPr>
      </w:pPr>
      <w:r w:rsidRPr="00015ADF">
        <w:rPr>
          <w:rFonts w:ascii="Candara" w:hAnsi="Candara"/>
          <w:szCs w:val="24"/>
        </w:rPr>
        <w:t>Common constraints and legal issues</w:t>
      </w:r>
    </w:p>
    <w:p w:rsidR="006121B4" w:rsidRPr="00015ADF" w:rsidRDefault="006121B4" w:rsidP="006121B4">
      <w:pPr>
        <w:pStyle w:val="ListParagraph"/>
        <w:ind w:left="1440"/>
        <w:rPr>
          <w:rFonts w:ascii="Candara" w:hAnsi="Candara"/>
          <w:szCs w:val="24"/>
        </w:rPr>
      </w:pPr>
    </w:p>
    <w:p w:rsidR="006121B4" w:rsidRPr="00015ADF" w:rsidRDefault="006121B4" w:rsidP="006121B4">
      <w:pPr>
        <w:pStyle w:val="ListParagraph"/>
        <w:numPr>
          <w:ilvl w:val="0"/>
          <w:numId w:val="21"/>
        </w:numPr>
        <w:rPr>
          <w:rFonts w:ascii="Candara" w:hAnsi="Candara"/>
          <w:szCs w:val="24"/>
        </w:rPr>
      </w:pPr>
      <w:r w:rsidRPr="00015ADF">
        <w:rPr>
          <w:rFonts w:ascii="Candara" w:hAnsi="Candara"/>
          <w:szCs w:val="24"/>
        </w:rPr>
        <w:t>Planning Procurements</w:t>
      </w:r>
    </w:p>
    <w:p w:rsidR="002E2BB8" w:rsidRPr="00015ADF" w:rsidRDefault="002E2BB8" w:rsidP="00CF5C8C">
      <w:pPr>
        <w:pStyle w:val="ListParagraph"/>
        <w:numPr>
          <w:ilvl w:val="0"/>
          <w:numId w:val="6"/>
        </w:numPr>
        <w:rPr>
          <w:rFonts w:ascii="Candara" w:hAnsi="Candara"/>
          <w:szCs w:val="24"/>
        </w:rPr>
      </w:pPr>
      <w:r w:rsidRPr="00015ADF">
        <w:rPr>
          <w:rFonts w:ascii="Candara" w:hAnsi="Candara"/>
          <w:szCs w:val="24"/>
        </w:rPr>
        <w:t>Building your evaluation team</w:t>
      </w:r>
    </w:p>
    <w:p w:rsidR="00CF5C8C" w:rsidRPr="00015ADF" w:rsidRDefault="002E2BB8" w:rsidP="00CF5C8C">
      <w:pPr>
        <w:pStyle w:val="ListParagraph"/>
        <w:numPr>
          <w:ilvl w:val="0"/>
          <w:numId w:val="6"/>
        </w:numPr>
        <w:rPr>
          <w:rFonts w:ascii="Candara" w:hAnsi="Candara"/>
          <w:szCs w:val="24"/>
        </w:rPr>
      </w:pPr>
      <w:r w:rsidRPr="00015ADF">
        <w:rPr>
          <w:rFonts w:ascii="Candara" w:hAnsi="Candara"/>
          <w:szCs w:val="24"/>
        </w:rPr>
        <w:lastRenderedPageBreak/>
        <w:t>Needs analysis</w:t>
      </w:r>
    </w:p>
    <w:p w:rsidR="002E2BB8" w:rsidRPr="00015ADF" w:rsidRDefault="002E2BB8" w:rsidP="00CF5C8C">
      <w:pPr>
        <w:pStyle w:val="ListParagraph"/>
        <w:numPr>
          <w:ilvl w:val="0"/>
          <w:numId w:val="6"/>
        </w:numPr>
        <w:rPr>
          <w:rFonts w:ascii="Candara" w:hAnsi="Candara"/>
          <w:szCs w:val="24"/>
        </w:rPr>
      </w:pPr>
      <w:r w:rsidRPr="00015ADF">
        <w:rPr>
          <w:rFonts w:ascii="Candara" w:hAnsi="Candara"/>
          <w:szCs w:val="24"/>
        </w:rPr>
        <w:t>Stakeholder expectations and requirements mapping</w:t>
      </w:r>
    </w:p>
    <w:p w:rsidR="00400A57" w:rsidRPr="00015ADF" w:rsidRDefault="002E2BB8" w:rsidP="00400A57">
      <w:pPr>
        <w:pStyle w:val="ListParagraph"/>
        <w:numPr>
          <w:ilvl w:val="0"/>
          <w:numId w:val="6"/>
        </w:numPr>
        <w:rPr>
          <w:rFonts w:ascii="Candara" w:hAnsi="Candara"/>
          <w:szCs w:val="24"/>
        </w:rPr>
      </w:pPr>
      <w:r w:rsidRPr="00015ADF">
        <w:rPr>
          <w:rFonts w:ascii="Candara" w:hAnsi="Candara"/>
          <w:szCs w:val="24"/>
        </w:rPr>
        <w:t>Developing the procurement management plan</w:t>
      </w:r>
    </w:p>
    <w:p w:rsidR="002E2BB8" w:rsidRPr="00015ADF" w:rsidRDefault="002E2BB8" w:rsidP="00400A57">
      <w:pPr>
        <w:pStyle w:val="ListParagraph"/>
        <w:numPr>
          <w:ilvl w:val="0"/>
          <w:numId w:val="6"/>
        </w:numPr>
        <w:rPr>
          <w:rFonts w:ascii="Candara" w:hAnsi="Candara"/>
          <w:szCs w:val="24"/>
        </w:rPr>
      </w:pPr>
      <w:r w:rsidRPr="00015ADF">
        <w:rPr>
          <w:rFonts w:ascii="Candara" w:hAnsi="Candara"/>
          <w:szCs w:val="24"/>
        </w:rPr>
        <w:t>Procurement Statement of Works</w:t>
      </w:r>
    </w:p>
    <w:p w:rsidR="002E2BB8" w:rsidRDefault="00F76E20" w:rsidP="00400A57">
      <w:pPr>
        <w:pStyle w:val="ListParagraph"/>
        <w:numPr>
          <w:ilvl w:val="0"/>
          <w:numId w:val="6"/>
        </w:numPr>
        <w:rPr>
          <w:rFonts w:ascii="Candara" w:hAnsi="Candara"/>
          <w:szCs w:val="24"/>
        </w:rPr>
      </w:pPr>
      <w:r w:rsidRPr="00015ADF">
        <w:rPr>
          <w:rFonts w:ascii="Candara" w:hAnsi="Candara"/>
          <w:szCs w:val="24"/>
        </w:rPr>
        <w:t>I</w:t>
      </w:r>
      <w:r w:rsidR="002E2BB8" w:rsidRPr="00015ADF">
        <w:rPr>
          <w:rFonts w:ascii="Candara" w:hAnsi="Candara"/>
          <w:szCs w:val="24"/>
        </w:rPr>
        <w:t>dentifying suppliers</w:t>
      </w:r>
    </w:p>
    <w:p w:rsidR="001B2F57" w:rsidRDefault="001B2F57" w:rsidP="001B2F57">
      <w:pPr>
        <w:rPr>
          <w:rFonts w:ascii="Candara" w:hAnsi="Candara"/>
          <w:szCs w:val="24"/>
        </w:rPr>
      </w:pPr>
    </w:p>
    <w:p w:rsidR="001B2F57" w:rsidRDefault="001B2F57" w:rsidP="001B2F57">
      <w:pPr>
        <w:rPr>
          <w:rFonts w:ascii="Candara" w:hAnsi="Candara"/>
          <w:b/>
          <w:szCs w:val="24"/>
        </w:rPr>
      </w:pPr>
      <w:r w:rsidRPr="001B2F57">
        <w:rPr>
          <w:rFonts w:ascii="Candara" w:hAnsi="Candara"/>
          <w:b/>
          <w:szCs w:val="24"/>
        </w:rPr>
        <w:t xml:space="preserve">MODULE </w:t>
      </w:r>
      <w:r>
        <w:rPr>
          <w:rFonts w:ascii="Candara" w:hAnsi="Candara"/>
          <w:b/>
          <w:szCs w:val="24"/>
        </w:rPr>
        <w:t>2</w:t>
      </w:r>
      <w:r w:rsidRPr="001B2F57">
        <w:rPr>
          <w:rFonts w:ascii="Candara" w:hAnsi="Candara"/>
          <w:b/>
          <w:szCs w:val="24"/>
        </w:rPr>
        <w:t xml:space="preserve">: </w:t>
      </w:r>
    </w:p>
    <w:p w:rsidR="001B2F57" w:rsidRPr="001B2F57" w:rsidRDefault="001B2F57" w:rsidP="001B2F57">
      <w:pPr>
        <w:pStyle w:val="ListParagraph"/>
        <w:numPr>
          <w:ilvl w:val="0"/>
          <w:numId w:val="30"/>
        </w:numPr>
        <w:rPr>
          <w:rFonts w:ascii="Candara" w:hAnsi="Candara"/>
          <w:szCs w:val="24"/>
        </w:rPr>
      </w:pPr>
      <w:r w:rsidRPr="001B2F57">
        <w:rPr>
          <w:rFonts w:ascii="Candara" w:hAnsi="Candara"/>
          <w:b/>
          <w:szCs w:val="24"/>
        </w:rPr>
        <w:t>Public Procurement Management</w:t>
      </w:r>
      <w:r w:rsidRPr="001B2F57">
        <w:rPr>
          <w:rFonts w:ascii="Candara" w:hAnsi="Candara"/>
          <w:szCs w:val="24"/>
        </w:rPr>
        <w:t xml:space="preserve"> </w:t>
      </w:r>
    </w:p>
    <w:p w:rsidR="001B2F57" w:rsidRPr="001B2F57" w:rsidRDefault="001B2F57" w:rsidP="001B2F57">
      <w:pPr>
        <w:numPr>
          <w:ilvl w:val="0"/>
          <w:numId w:val="31"/>
        </w:numPr>
        <w:rPr>
          <w:rFonts w:ascii="Candara" w:hAnsi="Candara"/>
          <w:szCs w:val="24"/>
        </w:rPr>
      </w:pPr>
      <w:r w:rsidRPr="001B2F57">
        <w:rPr>
          <w:rFonts w:ascii="Candara" w:hAnsi="Candara"/>
          <w:szCs w:val="24"/>
        </w:rPr>
        <w:t>E-procurement, current trends, options, and tools currently available</w:t>
      </w:r>
    </w:p>
    <w:p w:rsidR="001B2F57" w:rsidRPr="001B2F57" w:rsidRDefault="001B2F57" w:rsidP="001B2F57">
      <w:pPr>
        <w:numPr>
          <w:ilvl w:val="0"/>
          <w:numId w:val="31"/>
        </w:numPr>
        <w:rPr>
          <w:rFonts w:ascii="Candara" w:hAnsi="Candara"/>
          <w:szCs w:val="24"/>
        </w:rPr>
      </w:pPr>
      <w:r w:rsidRPr="001B2F57">
        <w:rPr>
          <w:rFonts w:ascii="Candara" w:hAnsi="Candara"/>
          <w:szCs w:val="24"/>
        </w:rPr>
        <w:t xml:space="preserve">Administration and control of Stocks  </w:t>
      </w:r>
    </w:p>
    <w:p w:rsidR="001B2F57" w:rsidRPr="001B2F57" w:rsidRDefault="001B2F57" w:rsidP="001B2F57">
      <w:pPr>
        <w:numPr>
          <w:ilvl w:val="0"/>
          <w:numId w:val="31"/>
        </w:numPr>
        <w:rPr>
          <w:rFonts w:ascii="Candara" w:hAnsi="Candara"/>
          <w:szCs w:val="24"/>
        </w:rPr>
      </w:pPr>
      <w:r w:rsidRPr="001B2F57">
        <w:rPr>
          <w:rFonts w:ascii="Candara" w:hAnsi="Candara"/>
          <w:szCs w:val="24"/>
        </w:rPr>
        <w:t xml:space="preserve">Logistics Management   </w:t>
      </w:r>
    </w:p>
    <w:p w:rsidR="001B2F57" w:rsidRPr="001B2F57" w:rsidRDefault="001B2F57" w:rsidP="001B2F57">
      <w:pPr>
        <w:numPr>
          <w:ilvl w:val="0"/>
          <w:numId w:val="31"/>
        </w:numPr>
        <w:rPr>
          <w:rFonts w:ascii="Candara" w:hAnsi="Candara"/>
          <w:szCs w:val="24"/>
        </w:rPr>
      </w:pPr>
      <w:r w:rsidRPr="001B2F57">
        <w:rPr>
          <w:rFonts w:ascii="Candara" w:hAnsi="Candara"/>
          <w:szCs w:val="24"/>
        </w:rPr>
        <w:t>Buying in Competitive Environments</w:t>
      </w:r>
    </w:p>
    <w:p w:rsidR="001B2F57" w:rsidRPr="001B2F57" w:rsidRDefault="001B2F57" w:rsidP="001B2F57">
      <w:pPr>
        <w:pStyle w:val="ListParagraph"/>
        <w:numPr>
          <w:ilvl w:val="0"/>
          <w:numId w:val="34"/>
        </w:numPr>
        <w:rPr>
          <w:rFonts w:ascii="Candara" w:hAnsi="Candara"/>
          <w:b/>
          <w:szCs w:val="24"/>
        </w:rPr>
      </w:pPr>
      <w:r w:rsidRPr="001B2F57">
        <w:rPr>
          <w:rFonts w:ascii="Candara" w:hAnsi="Candara"/>
          <w:b/>
          <w:szCs w:val="24"/>
        </w:rPr>
        <w:t>The Claims Process – Theory and Practice</w:t>
      </w:r>
    </w:p>
    <w:p w:rsidR="001B2F57" w:rsidRPr="001B2F57" w:rsidRDefault="001B2F57" w:rsidP="001B2F57">
      <w:pPr>
        <w:numPr>
          <w:ilvl w:val="0"/>
          <w:numId w:val="35"/>
        </w:numPr>
        <w:rPr>
          <w:rFonts w:ascii="Candara" w:hAnsi="Candara"/>
          <w:szCs w:val="24"/>
        </w:rPr>
      </w:pPr>
      <w:r w:rsidRPr="001B2F57">
        <w:rPr>
          <w:rFonts w:ascii="Candara" w:hAnsi="Candara"/>
          <w:szCs w:val="24"/>
        </w:rPr>
        <w:t>Overview of the claims process</w:t>
      </w:r>
    </w:p>
    <w:p w:rsidR="001B2F57" w:rsidRPr="001B2F57" w:rsidRDefault="001B2F57" w:rsidP="001B2F57">
      <w:pPr>
        <w:numPr>
          <w:ilvl w:val="0"/>
          <w:numId w:val="35"/>
        </w:numPr>
        <w:rPr>
          <w:rFonts w:ascii="Candara" w:hAnsi="Candara"/>
          <w:szCs w:val="24"/>
        </w:rPr>
      </w:pPr>
      <w:r w:rsidRPr="001B2F57">
        <w:rPr>
          <w:rFonts w:ascii="Candara" w:hAnsi="Candara"/>
          <w:szCs w:val="24"/>
        </w:rPr>
        <w:t>Formulating claims &amp; valuations</w:t>
      </w:r>
    </w:p>
    <w:p w:rsidR="001B2F57" w:rsidRPr="001B2F57" w:rsidRDefault="001B2F57" w:rsidP="001B2F57">
      <w:pPr>
        <w:numPr>
          <w:ilvl w:val="0"/>
          <w:numId w:val="35"/>
        </w:numPr>
        <w:rPr>
          <w:rFonts w:ascii="Candara" w:hAnsi="Candara"/>
          <w:szCs w:val="24"/>
        </w:rPr>
      </w:pPr>
      <w:r w:rsidRPr="001B2F57">
        <w:rPr>
          <w:rFonts w:ascii="Candara" w:hAnsi="Candara"/>
          <w:szCs w:val="24"/>
        </w:rPr>
        <w:t>The contract administrator’s relationships and responsibilities, and those of the project manager</w:t>
      </w:r>
    </w:p>
    <w:p w:rsidR="001B2F57" w:rsidRPr="001B2F57" w:rsidRDefault="001B2F57" w:rsidP="001B2F57">
      <w:pPr>
        <w:numPr>
          <w:ilvl w:val="0"/>
          <w:numId w:val="35"/>
        </w:numPr>
        <w:rPr>
          <w:rFonts w:ascii="Candara" w:hAnsi="Candara"/>
          <w:szCs w:val="24"/>
        </w:rPr>
      </w:pPr>
      <w:r w:rsidRPr="001B2F57">
        <w:rPr>
          <w:rFonts w:ascii="Candara" w:hAnsi="Candara"/>
          <w:szCs w:val="24"/>
        </w:rPr>
        <w:t>The interpersonal communication to make contracts happen</w:t>
      </w:r>
    </w:p>
    <w:p w:rsidR="001B2F57" w:rsidRPr="001B2F57" w:rsidRDefault="001B2F57" w:rsidP="001B2F57">
      <w:pPr>
        <w:numPr>
          <w:ilvl w:val="0"/>
          <w:numId w:val="35"/>
        </w:numPr>
        <w:rPr>
          <w:rFonts w:ascii="Candara" w:hAnsi="Candara"/>
          <w:szCs w:val="24"/>
        </w:rPr>
      </w:pPr>
      <w:r w:rsidRPr="001B2F57">
        <w:rPr>
          <w:rFonts w:ascii="Candara" w:hAnsi="Candara"/>
          <w:szCs w:val="24"/>
        </w:rPr>
        <w:t xml:space="preserve">Ethics in contract management </w:t>
      </w:r>
    </w:p>
    <w:p w:rsidR="001B2F57" w:rsidRPr="001B2F57" w:rsidRDefault="001B2F57" w:rsidP="001B2F57">
      <w:pPr>
        <w:numPr>
          <w:ilvl w:val="0"/>
          <w:numId w:val="35"/>
        </w:numPr>
        <w:rPr>
          <w:rFonts w:ascii="Candara" w:hAnsi="Candara"/>
          <w:szCs w:val="24"/>
        </w:rPr>
      </w:pPr>
      <w:r w:rsidRPr="001B2F57">
        <w:rPr>
          <w:rFonts w:ascii="Candara" w:hAnsi="Candara"/>
          <w:szCs w:val="24"/>
        </w:rPr>
        <w:t>The interface between contract administration and project management</w:t>
      </w:r>
    </w:p>
    <w:p w:rsidR="001B2F57" w:rsidRPr="001B2F57" w:rsidRDefault="001B2F57" w:rsidP="001B2F57">
      <w:pPr>
        <w:numPr>
          <w:ilvl w:val="0"/>
          <w:numId w:val="35"/>
        </w:numPr>
        <w:rPr>
          <w:rFonts w:ascii="Candara" w:hAnsi="Candara"/>
          <w:szCs w:val="24"/>
        </w:rPr>
      </w:pPr>
      <w:r w:rsidRPr="001B2F57">
        <w:rPr>
          <w:rFonts w:ascii="Candara" w:hAnsi="Candara"/>
          <w:szCs w:val="24"/>
        </w:rPr>
        <w:t>Establishing timelines, lookups and prompts</w:t>
      </w:r>
    </w:p>
    <w:p w:rsidR="001B2F57" w:rsidRPr="001B2F57" w:rsidRDefault="001B2F57" w:rsidP="001B2F57">
      <w:pPr>
        <w:numPr>
          <w:ilvl w:val="0"/>
          <w:numId w:val="35"/>
        </w:numPr>
        <w:rPr>
          <w:rFonts w:ascii="Candara" w:hAnsi="Candara"/>
          <w:szCs w:val="24"/>
        </w:rPr>
      </w:pPr>
      <w:r w:rsidRPr="001B2F57">
        <w:rPr>
          <w:rFonts w:ascii="Candara" w:hAnsi="Candara"/>
          <w:szCs w:val="24"/>
        </w:rPr>
        <w:t>Contract compliance: monitoring, reporting and adherence to standards</w:t>
      </w:r>
    </w:p>
    <w:p w:rsidR="001B2F57" w:rsidRPr="001B2F57" w:rsidRDefault="001B2F57" w:rsidP="001B2F57">
      <w:pPr>
        <w:numPr>
          <w:ilvl w:val="0"/>
          <w:numId w:val="35"/>
        </w:numPr>
        <w:rPr>
          <w:rFonts w:ascii="Candara" w:hAnsi="Candara"/>
          <w:szCs w:val="24"/>
        </w:rPr>
      </w:pPr>
      <w:r w:rsidRPr="001B2F57">
        <w:rPr>
          <w:rFonts w:ascii="Candara" w:hAnsi="Candara"/>
          <w:szCs w:val="24"/>
        </w:rPr>
        <w:t>Document control and milestone planning</w:t>
      </w:r>
    </w:p>
    <w:p w:rsidR="00357C20" w:rsidRPr="00E11C35" w:rsidRDefault="00357C20" w:rsidP="002C4E44">
      <w:pPr>
        <w:rPr>
          <w:rFonts w:ascii="Candara" w:hAnsi="Candara"/>
          <w:b/>
          <w:szCs w:val="24"/>
        </w:rPr>
      </w:pPr>
    </w:p>
    <w:p w:rsidR="002C4E44" w:rsidRPr="00E11C35" w:rsidRDefault="00E11C35" w:rsidP="002C4E44">
      <w:pPr>
        <w:rPr>
          <w:rFonts w:ascii="Candara" w:hAnsi="Candara"/>
          <w:b/>
          <w:szCs w:val="24"/>
        </w:rPr>
      </w:pPr>
      <w:r w:rsidRPr="00E11C35">
        <w:rPr>
          <w:rFonts w:ascii="Candara" w:hAnsi="Candara"/>
          <w:b/>
          <w:szCs w:val="24"/>
        </w:rPr>
        <w:t>MODULE 3</w:t>
      </w:r>
    </w:p>
    <w:p w:rsidR="00357C20" w:rsidRPr="00E11C35" w:rsidRDefault="00357C20" w:rsidP="00357C20">
      <w:pPr>
        <w:pStyle w:val="ListParagraph"/>
        <w:numPr>
          <w:ilvl w:val="0"/>
          <w:numId w:val="39"/>
        </w:numPr>
        <w:rPr>
          <w:rFonts w:ascii="Candara" w:hAnsi="Candara"/>
          <w:b/>
          <w:szCs w:val="24"/>
          <w:lang w:val="en-GB"/>
        </w:rPr>
      </w:pPr>
      <w:r w:rsidRPr="00E11C35">
        <w:rPr>
          <w:rFonts w:ascii="Candara" w:hAnsi="Candara"/>
          <w:b/>
          <w:szCs w:val="24"/>
          <w:lang w:val="en-GB"/>
        </w:rPr>
        <w:t xml:space="preserve">Highlights of the Amendments of the new Public Procurement ACT 2016, ACT 914 </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Revised Approval Thresholds</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Re-Constitution of Entity Tender Committees</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Dissolution of District and Ministerial Tender Review Boards</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Categorization of Entity Tender Committees</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Revised Thresholds for Procurement Methods</w:t>
      </w:r>
    </w:p>
    <w:p w:rsidR="00357C20" w:rsidRPr="00357C20" w:rsidRDefault="00357C20" w:rsidP="00357C20">
      <w:pPr>
        <w:numPr>
          <w:ilvl w:val="0"/>
          <w:numId w:val="40"/>
        </w:numPr>
        <w:rPr>
          <w:rFonts w:ascii="Candara" w:hAnsi="Candara"/>
          <w:szCs w:val="24"/>
          <w:lang w:val="en-GB"/>
        </w:rPr>
      </w:pPr>
      <w:r w:rsidRPr="00357C20">
        <w:rPr>
          <w:rFonts w:ascii="Candara" w:hAnsi="Candara"/>
          <w:szCs w:val="24"/>
          <w:lang w:val="en-GB"/>
        </w:rPr>
        <w:t>Introduction of New Procurement Structures for Local Government Agencies</w:t>
      </w:r>
    </w:p>
    <w:p w:rsidR="00357C20" w:rsidRDefault="00357C20" w:rsidP="002C4E44">
      <w:pPr>
        <w:rPr>
          <w:rFonts w:ascii="Candara" w:hAnsi="Candara"/>
          <w:b/>
          <w:i/>
          <w:szCs w:val="24"/>
        </w:rPr>
      </w:pPr>
    </w:p>
    <w:p w:rsidR="00676D81" w:rsidRPr="00E11C35" w:rsidRDefault="00E11C35" w:rsidP="002C4E44">
      <w:pPr>
        <w:rPr>
          <w:rFonts w:ascii="Candara" w:hAnsi="Candara"/>
          <w:b/>
          <w:szCs w:val="24"/>
        </w:rPr>
      </w:pPr>
      <w:r w:rsidRPr="00E11C35">
        <w:rPr>
          <w:rFonts w:ascii="Candara" w:hAnsi="Candara"/>
          <w:b/>
          <w:szCs w:val="24"/>
        </w:rPr>
        <w:t>MODULE 4</w:t>
      </w:r>
    </w:p>
    <w:p w:rsidR="00F76E20" w:rsidRPr="00357C20" w:rsidRDefault="00F76E20" w:rsidP="00F76E20">
      <w:pPr>
        <w:pStyle w:val="ListParagraph"/>
        <w:numPr>
          <w:ilvl w:val="0"/>
          <w:numId w:val="21"/>
        </w:numPr>
        <w:rPr>
          <w:rFonts w:ascii="Candara" w:hAnsi="Candara"/>
          <w:b/>
          <w:szCs w:val="24"/>
        </w:rPr>
      </w:pPr>
      <w:r w:rsidRPr="00357C20">
        <w:rPr>
          <w:rFonts w:ascii="Candara" w:hAnsi="Candara"/>
          <w:b/>
          <w:szCs w:val="24"/>
        </w:rPr>
        <w:t>Conducting Procurements</w:t>
      </w:r>
    </w:p>
    <w:p w:rsidR="00C34D57" w:rsidRPr="00015ADF" w:rsidRDefault="00C34D57" w:rsidP="00676D81">
      <w:pPr>
        <w:pStyle w:val="ListParagraph"/>
        <w:numPr>
          <w:ilvl w:val="0"/>
          <w:numId w:val="7"/>
        </w:numPr>
        <w:rPr>
          <w:rFonts w:ascii="Candara" w:hAnsi="Candara"/>
          <w:szCs w:val="24"/>
        </w:rPr>
      </w:pPr>
      <w:r w:rsidRPr="00015ADF">
        <w:rPr>
          <w:rFonts w:ascii="Candara" w:hAnsi="Candara"/>
          <w:szCs w:val="24"/>
        </w:rPr>
        <w:t xml:space="preserve">Evaluation techniques </w:t>
      </w:r>
    </w:p>
    <w:p w:rsidR="00C34D57" w:rsidRPr="00015ADF" w:rsidRDefault="00C34D57" w:rsidP="00676D81">
      <w:pPr>
        <w:pStyle w:val="ListParagraph"/>
        <w:numPr>
          <w:ilvl w:val="0"/>
          <w:numId w:val="7"/>
        </w:numPr>
        <w:rPr>
          <w:rFonts w:ascii="Candara" w:hAnsi="Candara"/>
          <w:szCs w:val="24"/>
        </w:rPr>
      </w:pPr>
      <w:r w:rsidRPr="00015ADF">
        <w:rPr>
          <w:rFonts w:ascii="Candara" w:hAnsi="Candara"/>
          <w:szCs w:val="24"/>
        </w:rPr>
        <w:t xml:space="preserve">Short-listing and selecting suppliers </w:t>
      </w:r>
    </w:p>
    <w:p w:rsidR="00C34D57" w:rsidRPr="00015ADF" w:rsidRDefault="00C34D57" w:rsidP="00676D81">
      <w:pPr>
        <w:pStyle w:val="ListParagraph"/>
        <w:numPr>
          <w:ilvl w:val="0"/>
          <w:numId w:val="7"/>
        </w:numPr>
        <w:rPr>
          <w:rFonts w:ascii="Candara" w:hAnsi="Candara"/>
          <w:szCs w:val="24"/>
        </w:rPr>
      </w:pPr>
      <w:r w:rsidRPr="00015ADF">
        <w:rPr>
          <w:rFonts w:ascii="Candara" w:hAnsi="Candara"/>
          <w:szCs w:val="24"/>
        </w:rPr>
        <w:t>Ensuring due diligence and an equitable process</w:t>
      </w:r>
    </w:p>
    <w:p w:rsidR="00676D81" w:rsidRPr="00015ADF" w:rsidRDefault="00C34D57" w:rsidP="00676D81">
      <w:pPr>
        <w:pStyle w:val="ListParagraph"/>
        <w:numPr>
          <w:ilvl w:val="0"/>
          <w:numId w:val="7"/>
        </w:numPr>
        <w:rPr>
          <w:rFonts w:ascii="Candara" w:hAnsi="Candara"/>
          <w:szCs w:val="24"/>
        </w:rPr>
      </w:pPr>
      <w:r w:rsidRPr="00015ADF">
        <w:rPr>
          <w:rFonts w:ascii="Candara" w:hAnsi="Candara"/>
          <w:szCs w:val="24"/>
        </w:rPr>
        <w:t>Negotiating</w:t>
      </w:r>
    </w:p>
    <w:p w:rsidR="00400A57" w:rsidRPr="00015ADF" w:rsidRDefault="00400A57" w:rsidP="00400A57">
      <w:pPr>
        <w:pStyle w:val="ListParagraph"/>
        <w:ind w:left="1440"/>
        <w:rPr>
          <w:rFonts w:ascii="Candara" w:hAnsi="Candara"/>
          <w:szCs w:val="24"/>
        </w:rPr>
      </w:pPr>
    </w:p>
    <w:p w:rsidR="00C34D57" w:rsidRPr="00357C20" w:rsidRDefault="00C34D57" w:rsidP="00C34D57">
      <w:pPr>
        <w:pStyle w:val="ListParagraph"/>
        <w:numPr>
          <w:ilvl w:val="0"/>
          <w:numId w:val="21"/>
        </w:numPr>
        <w:rPr>
          <w:rStyle w:val="Strong"/>
          <w:rFonts w:ascii="Candara" w:hAnsi="Candara"/>
          <w:bCs w:val="0"/>
          <w:szCs w:val="24"/>
        </w:rPr>
      </w:pPr>
      <w:r w:rsidRPr="00357C20">
        <w:rPr>
          <w:rStyle w:val="Strong"/>
          <w:rFonts w:ascii="Candara" w:hAnsi="Candara" w:cs="Arial"/>
          <w:szCs w:val="24"/>
          <w:shd w:val="clear" w:color="auto" w:fill="FFFFFF"/>
        </w:rPr>
        <w:t>Defining the Elements of “Buys” and the Solicitation Process</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Generating the Request for Proposal (RFP)</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Project Solicitation</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Determining the Contract Type</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The Contract Families</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Modifying Provisions</w:t>
      </w:r>
    </w:p>
    <w:p w:rsidR="00C34D57" w:rsidRPr="00015ADF" w:rsidRDefault="00C34D57" w:rsidP="00F81AA3">
      <w:pPr>
        <w:pStyle w:val="ListParagraph"/>
        <w:numPr>
          <w:ilvl w:val="0"/>
          <w:numId w:val="23"/>
        </w:numPr>
        <w:rPr>
          <w:rFonts w:ascii="Candara" w:hAnsi="Candara"/>
          <w:szCs w:val="24"/>
        </w:rPr>
      </w:pPr>
      <w:r w:rsidRPr="00015ADF">
        <w:rPr>
          <w:rFonts w:ascii="Candara" w:hAnsi="Candara"/>
          <w:szCs w:val="24"/>
        </w:rPr>
        <w:t>Specific Contractual Arrangements</w:t>
      </w:r>
    </w:p>
    <w:p w:rsidR="002C4E44" w:rsidRPr="00357C20" w:rsidRDefault="00C34D57" w:rsidP="00357C20">
      <w:pPr>
        <w:pStyle w:val="ListParagraph"/>
        <w:numPr>
          <w:ilvl w:val="0"/>
          <w:numId w:val="23"/>
        </w:numPr>
        <w:rPr>
          <w:rFonts w:ascii="Candara" w:hAnsi="Candara"/>
          <w:szCs w:val="24"/>
        </w:rPr>
      </w:pPr>
      <w:r w:rsidRPr="00015ADF">
        <w:rPr>
          <w:rFonts w:ascii="Candara" w:hAnsi="Candara"/>
          <w:szCs w:val="24"/>
        </w:rPr>
        <w:t>Exercise: Selecting the Proper Contract Types</w:t>
      </w:r>
    </w:p>
    <w:p w:rsidR="00E11C35" w:rsidRDefault="00E11C35" w:rsidP="002C4E44">
      <w:pPr>
        <w:widowControl w:val="0"/>
        <w:autoSpaceDE w:val="0"/>
        <w:autoSpaceDN w:val="0"/>
        <w:adjustRightInd w:val="0"/>
        <w:spacing w:before="45" w:after="0"/>
        <w:jc w:val="both"/>
        <w:rPr>
          <w:rFonts w:ascii="Candara" w:hAnsi="Candara"/>
          <w:b/>
          <w:spacing w:val="10"/>
          <w:szCs w:val="24"/>
        </w:rPr>
      </w:pPr>
    </w:p>
    <w:p w:rsidR="00E11C35" w:rsidRDefault="00E11C35" w:rsidP="002C4E44">
      <w:pPr>
        <w:widowControl w:val="0"/>
        <w:autoSpaceDE w:val="0"/>
        <w:autoSpaceDN w:val="0"/>
        <w:adjustRightInd w:val="0"/>
        <w:spacing w:before="45" w:after="0"/>
        <w:jc w:val="both"/>
        <w:rPr>
          <w:rFonts w:ascii="Candara" w:hAnsi="Candara"/>
          <w:b/>
          <w:spacing w:val="10"/>
          <w:szCs w:val="24"/>
        </w:rPr>
      </w:pPr>
    </w:p>
    <w:p w:rsidR="002C4E44" w:rsidRPr="00E11C35" w:rsidRDefault="00E11C35" w:rsidP="002C4E44">
      <w:pPr>
        <w:widowControl w:val="0"/>
        <w:autoSpaceDE w:val="0"/>
        <w:autoSpaceDN w:val="0"/>
        <w:adjustRightInd w:val="0"/>
        <w:spacing w:before="45" w:after="0"/>
        <w:jc w:val="both"/>
        <w:rPr>
          <w:rFonts w:ascii="Candara" w:hAnsi="Candara"/>
          <w:b/>
          <w:spacing w:val="10"/>
          <w:szCs w:val="24"/>
        </w:rPr>
      </w:pPr>
      <w:bookmarkStart w:id="0" w:name="_GoBack"/>
      <w:bookmarkEnd w:id="0"/>
      <w:r w:rsidRPr="00E11C35">
        <w:rPr>
          <w:rFonts w:ascii="Candara" w:hAnsi="Candara"/>
          <w:b/>
          <w:spacing w:val="10"/>
          <w:szCs w:val="24"/>
        </w:rPr>
        <w:lastRenderedPageBreak/>
        <w:t>MODULE 5:</w:t>
      </w:r>
    </w:p>
    <w:p w:rsidR="002C4E44" w:rsidRPr="002C4E44" w:rsidRDefault="002C4E44" w:rsidP="002C4E44">
      <w:pPr>
        <w:pStyle w:val="ListParagraph"/>
        <w:widowControl w:val="0"/>
        <w:numPr>
          <w:ilvl w:val="0"/>
          <w:numId w:val="21"/>
        </w:numPr>
        <w:autoSpaceDE w:val="0"/>
        <w:autoSpaceDN w:val="0"/>
        <w:adjustRightInd w:val="0"/>
        <w:spacing w:before="45" w:after="0"/>
        <w:jc w:val="both"/>
        <w:rPr>
          <w:rFonts w:ascii="Candara" w:hAnsi="Candara"/>
          <w:b/>
          <w:spacing w:val="10"/>
          <w:szCs w:val="24"/>
        </w:rPr>
      </w:pPr>
      <w:r w:rsidRPr="002C4E44">
        <w:rPr>
          <w:rFonts w:ascii="Candara" w:hAnsi="Candara"/>
          <w:b/>
          <w:bCs/>
          <w:spacing w:val="10"/>
          <w:szCs w:val="24"/>
        </w:rPr>
        <w:t>Roles and Responsibilities of a Contract Manager</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Drafting skills</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Formalities, structure and format</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Drafting with or without precedents</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Commencing the contractual process</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Relationship building</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Setting Targets, timelines and periodic review</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Defining expectations</w:t>
      </w:r>
    </w:p>
    <w:p w:rsidR="002C4E44" w:rsidRPr="002C4E44" w:rsidRDefault="002C4E44" w:rsidP="002C4E44">
      <w:pPr>
        <w:widowControl w:val="0"/>
        <w:numPr>
          <w:ilvl w:val="0"/>
          <w:numId w:val="26"/>
        </w:numPr>
        <w:autoSpaceDE w:val="0"/>
        <w:autoSpaceDN w:val="0"/>
        <w:adjustRightInd w:val="0"/>
        <w:spacing w:before="45" w:after="0"/>
        <w:rPr>
          <w:rFonts w:ascii="Candara" w:hAnsi="Candara"/>
          <w:spacing w:val="10"/>
          <w:szCs w:val="24"/>
        </w:rPr>
      </w:pPr>
      <w:r w:rsidRPr="002C4E44">
        <w:rPr>
          <w:rFonts w:ascii="Candara" w:hAnsi="Candara"/>
          <w:spacing w:val="10"/>
          <w:szCs w:val="24"/>
        </w:rPr>
        <w:t>Project Manager – Outsourcing contracts</w:t>
      </w:r>
    </w:p>
    <w:p w:rsidR="001B2F57" w:rsidRDefault="002C4E44" w:rsidP="002C4E44">
      <w:pPr>
        <w:widowControl w:val="0"/>
        <w:autoSpaceDE w:val="0"/>
        <w:autoSpaceDN w:val="0"/>
        <w:adjustRightInd w:val="0"/>
        <w:spacing w:after="0"/>
        <w:ind w:right="3873"/>
        <w:jc w:val="both"/>
        <w:rPr>
          <w:rFonts w:ascii="Candara" w:hAnsi="Candara" w:cs="Arial"/>
          <w:b/>
          <w:bCs/>
          <w:color w:val="000000"/>
          <w:szCs w:val="24"/>
          <w:shd w:val="clear" w:color="auto" w:fill="FFFFFF"/>
        </w:rPr>
      </w:pPr>
      <w:r w:rsidRPr="002C4E44">
        <w:rPr>
          <w:rFonts w:ascii="Candara" w:hAnsi="Candara" w:cs="Arial"/>
          <w:b/>
          <w:bCs/>
          <w:color w:val="000000"/>
          <w:szCs w:val="24"/>
          <w:shd w:val="clear" w:color="auto" w:fill="FFFFFF"/>
        </w:rPr>
        <w:t xml:space="preserve"> </w:t>
      </w:r>
    </w:p>
    <w:p w:rsidR="00106CBE" w:rsidRDefault="00106CBE" w:rsidP="002C4E44">
      <w:pPr>
        <w:widowControl w:val="0"/>
        <w:autoSpaceDE w:val="0"/>
        <w:autoSpaceDN w:val="0"/>
        <w:adjustRightInd w:val="0"/>
        <w:spacing w:after="0"/>
        <w:ind w:right="3873"/>
        <w:jc w:val="both"/>
        <w:rPr>
          <w:rFonts w:ascii="Candara" w:hAnsi="Candara" w:cs="Arial"/>
          <w:b/>
          <w:bCs/>
          <w:i/>
          <w:color w:val="000000"/>
          <w:szCs w:val="24"/>
          <w:shd w:val="clear" w:color="auto" w:fill="FFFFFF"/>
        </w:rPr>
      </w:pPr>
    </w:p>
    <w:p w:rsidR="002C4E44" w:rsidRPr="00E11C35" w:rsidRDefault="00E11C35" w:rsidP="002C4E44">
      <w:pPr>
        <w:widowControl w:val="0"/>
        <w:autoSpaceDE w:val="0"/>
        <w:autoSpaceDN w:val="0"/>
        <w:adjustRightInd w:val="0"/>
        <w:spacing w:after="0"/>
        <w:ind w:right="3873"/>
        <w:jc w:val="both"/>
        <w:rPr>
          <w:rFonts w:ascii="Candara" w:hAnsi="Candara"/>
          <w:szCs w:val="24"/>
        </w:rPr>
      </w:pPr>
      <w:r w:rsidRPr="00E11C35">
        <w:rPr>
          <w:rFonts w:ascii="Candara" w:hAnsi="Candara" w:cs="Arial"/>
          <w:b/>
          <w:bCs/>
          <w:color w:val="000000"/>
          <w:szCs w:val="24"/>
          <w:shd w:val="clear" w:color="auto" w:fill="FFFFFF"/>
        </w:rPr>
        <w:t xml:space="preserve">MODULE 6     </w:t>
      </w:r>
      <w:r w:rsidRPr="00E11C35">
        <w:rPr>
          <w:rFonts w:ascii="Candara" w:hAnsi="Candara"/>
          <w:b/>
          <w:bCs/>
          <w:szCs w:val="24"/>
        </w:rPr>
        <w:t xml:space="preserve">                 </w:t>
      </w:r>
    </w:p>
    <w:p w:rsidR="002C4E44" w:rsidRPr="002C4E44" w:rsidRDefault="002C4E44" w:rsidP="002C4E44">
      <w:pPr>
        <w:pStyle w:val="ListParagraph"/>
        <w:widowControl w:val="0"/>
        <w:numPr>
          <w:ilvl w:val="0"/>
          <w:numId w:val="21"/>
        </w:numPr>
        <w:autoSpaceDE w:val="0"/>
        <w:autoSpaceDN w:val="0"/>
        <w:adjustRightInd w:val="0"/>
        <w:spacing w:after="0"/>
        <w:ind w:right="3873"/>
        <w:rPr>
          <w:rFonts w:ascii="Candara" w:hAnsi="Candara" w:cs="Candara"/>
          <w:b/>
          <w:szCs w:val="24"/>
        </w:rPr>
      </w:pPr>
      <w:r w:rsidRPr="002C4E44">
        <w:rPr>
          <w:rFonts w:ascii="Candara" w:hAnsi="Candara" w:cs="Candara"/>
          <w:b/>
          <w:szCs w:val="24"/>
        </w:rPr>
        <w:t>Features of Contract Management</w:t>
      </w:r>
    </w:p>
    <w:p w:rsidR="002C4E44" w:rsidRPr="002C4E44" w:rsidRDefault="002C4E44" w:rsidP="002C4E44">
      <w:pPr>
        <w:widowControl w:val="0"/>
        <w:numPr>
          <w:ilvl w:val="0"/>
          <w:numId w:val="27"/>
        </w:numPr>
        <w:autoSpaceDE w:val="0"/>
        <w:autoSpaceDN w:val="0"/>
        <w:adjustRightInd w:val="0"/>
        <w:spacing w:after="0"/>
        <w:ind w:right="3873"/>
        <w:rPr>
          <w:rFonts w:ascii="Candara" w:hAnsi="Candara" w:cs="Candara"/>
          <w:szCs w:val="24"/>
        </w:rPr>
      </w:pPr>
      <w:r w:rsidRPr="002C4E44">
        <w:rPr>
          <w:rFonts w:ascii="Candara" w:hAnsi="Candara" w:cs="Candara"/>
          <w:szCs w:val="24"/>
        </w:rPr>
        <w:t>Contract Management Process</w:t>
      </w:r>
    </w:p>
    <w:p w:rsidR="002C4E44" w:rsidRPr="002C4E44" w:rsidRDefault="002C4E44" w:rsidP="002C4E44">
      <w:pPr>
        <w:widowControl w:val="0"/>
        <w:numPr>
          <w:ilvl w:val="0"/>
          <w:numId w:val="27"/>
        </w:numPr>
        <w:autoSpaceDE w:val="0"/>
        <w:autoSpaceDN w:val="0"/>
        <w:adjustRightInd w:val="0"/>
        <w:spacing w:after="0"/>
        <w:ind w:right="3873"/>
        <w:rPr>
          <w:rFonts w:ascii="Candara" w:hAnsi="Candara" w:cs="Candara"/>
          <w:szCs w:val="24"/>
        </w:rPr>
      </w:pPr>
      <w:r w:rsidRPr="002C4E44">
        <w:rPr>
          <w:rFonts w:ascii="Candara" w:hAnsi="Candara" w:cs="Candara"/>
          <w:szCs w:val="24"/>
        </w:rPr>
        <w:t>Contract Administration</w:t>
      </w:r>
    </w:p>
    <w:p w:rsidR="002C4E44" w:rsidRPr="002C4E44" w:rsidRDefault="002C4E44" w:rsidP="002C4E44">
      <w:pPr>
        <w:widowControl w:val="0"/>
        <w:numPr>
          <w:ilvl w:val="0"/>
          <w:numId w:val="27"/>
        </w:numPr>
        <w:autoSpaceDE w:val="0"/>
        <w:autoSpaceDN w:val="0"/>
        <w:adjustRightInd w:val="0"/>
        <w:spacing w:after="0"/>
        <w:rPr>
          <w:rFonts w:ascii="Candara" w:hAnsi="Candara" w:cs="Candara"/>
          <w:szCs w:val="24"/>
        </w:rPr>
      </w:pPr>
      <w:r w:rsidRPr="002C4E44">
        <w:rPr>
          <w:rFonts w:ascii="Candara" w:hAnsi="Candara" w:cs="Candara"/>
          <w:szCs w:val="24"/>
        </w:rPr>
        <w:t>Negotiating and Managing Performance through Service Level Agreements</w:t>
      </w:r>
    </w:p>
    <w:p w:rsidR="002C4E44" w:rsidRPr="002C4E44" w:rsidRDefault="002C4E44" w:rsidP="002C4E44">
      <w:pPr>
        <w:widowControl w:val="0"/>
        <w:numPr>
          <w:ilvl w:val="0"/>
          <w:numId w:val="27"/>
        </w:numPr>
        <w:autoSpaceDE w:val="0"/>
        <w:autoSpaceDN w:val="0"/>
        <w:adjustRightInd w:val="0"/>
        <w:spacing w:after="0"/>
        <w:ind w:right="3873"/>
        <w:rPr>
          <w:rFonts w:ascii="Candara" w:hAnsi="Candara" w:cs="Candara"/>
          <w:szCs w:val="24"/>
        </w:rPr>
      </w:pPr>
      <w:r w:rsidRPr="002C4E44">
        <w:rPr>
          <w:rFonts w:ascii="Candara" w:hAnsi="Candara" w:cs="Candara"/>
          <w:szCs w:val="24"/>
        </w:rPr>
        <w:t>Identify issues to be managed</w:t>
      </w:r>
    </w:p>
    <w:p w:rsidR="002C4E44" w:rsidRPr="002C4E44" w:rsidRDefault="002C4E44" w:rsidP="002C4E44">
      <w:pPr>
        <w:widowControl w:val="0"/>
        <w:numPr>
          <w:ilvl w:val="0"/>
          <w:numId w:val="27"/>
        </w:numPr>
        <w:autoSpaceDE w:val="0"/>
        <w:autoSpaceDN w:val="0"/>
        <w:adjustRightInd w:val="0"/>
        <w:spacing w:after="0"/>
        <w:ind w:right="3873"/>
        <w:rPr>
          <w:rFonts w:ascii="Candara" w:hAnsi="Candara" w:cs="Candara"/>
          <w:szCs w:val="24"/>
        </w:rPr>
      </w:pPr>
      <w:r w:rsidRPr="002C4E44">
        <w:rPr>
          <w:rFonts w:ascii="Candara" w:hAnsi="Candara" w:cs="Candara"/>
          <w:szCs w:val="24"/>
        </w:rPr>
        <w:t>Establish an effective team</w:t>
      </w:r>
    </w:p>
    <w:p w:rsidR="002C4E44" w:rsidRPr="002C4E44" w:rsidRDefault="002C4E44" w:rsidP="002C4E44">
      <w:pPr>
        <w:widowControl w:val="0"/>
        <w:numPr>
          <w:ilvl w:val="0"/>
          <w:numId w:val="27"/>
        </w:numPr>
        <w:autoSpaceDE w:val="0"/>
        <w:autoSpaceDN w:val="0"/>
        <w:adjustRightInd w:val="0"/>
        <w:spacing w:after="0"/>
        <w:ind w:right="3873"/>
        <w:rPr>
          <w:rFonts w:ascii="Candara" w:hAnsi="Candara" w:cs="Candara"/>
          <w:szCs w:val="24"/>
        </w:rPr>
      </w:pPr>
      <w:r w:rsidRPr="002C4E44">
        <w:rPr>
          <w:rFonts w:ascii="Candara" w:hAnsi="Candara" w:cs="Candara"/>
          <w:szCs w:val="24"/>
        </w:rPr>
        <w:t>Lists of services and deliverables expected</w:t>
      </w:r>
    </w:p>
    <w:p w:rsidR="002C4E44" w:rsidRPr="002C4E44" w:rsidRDefault="002C4E44" w:rsidP="000433DE">
      <w:pPr>
        <w:widowControl w:val="0"/>
        <w:numPr>
          <w:ilvl w:val="0"/>
          <w:numId w:val="27"/>
        </w:numPr>
        <w:autoSpaceDE w:val="0"/>
        <w:autoSpaceDN w:val="0"/>
        <w:adjustRightInd w:val="0"/>
        <w:spacing w:after="0"/>
        <w:ind w:right="3240"/>
        <w:rPr>
          <w:rFonts w:ascii="Candara" w:hAnsi="Candara" w:cs="Candara"/>
          <w:szCs w:val="24"/>
        </w:rPr>
      </w:pPr>
      <w:r w:rsidRPr="002C4E44">
        <w:rPr>
          <w:rFonts w:ascii="Candara" w:hAnsi="Candara" w:cs="Candara"/>
          <w:szCs w:val="24"/>
        </w:rPr>
        <w:t>Importance of having a well-constructed SLA</w:t>
      </w:r>
    </w:p>
    <w:p w:rsidR="002C4E44" w:rsidRPr="002C4E44" w:rsidRDefault="002C4E44" w:rsidP="002C4E44">
      <w:pPr>
        <w:widowControl w:val="0"/>
        <w:numPr>
          <w:ilvl w:val="0"/>
          <w:numId w:val="27"/>
        </w:numPr>
        <w:autoSpaceDE w:val="0"/>
        <w:autoSpaceDN w:val="0"/>
        <w:adjustRightInd w:val="0"/>
        <w:spacing w:after="0"/>
        <w:rPr>
          <w:rFonts w:ascii="Candara" w:hAnsi="Candara" w:cs="Candara"/>
          <w:szCs w:val="24"/>
        </w:rPr>
      </w:pPr>
      <w:r w:rsidRPr="002C4E44">
        <w:rPr>
          <w:rFonts w:ascii="Candara" w:hAnsi="Candara" w:cs="Candara"/>
          <w:szCs w:val="24"/>
        </w:rPr>
        <w:t>Evaluating and managing contractor performance</w:t>
      </w:r>
    </w:p>
    <w:p w:rsidR="002C4E44" w:rsidRPr="002C4E44" w:rsidRDefault="002C4E44" w:rsidP="002C4E44">
      <w:pPr>
        <w:widowControl w:val="0"/>
        <w:numPr>
          <w:ilvl w:val="0"/>
          <w:numId w:val="27"/>
        </w:numPr>
        <w:autoSpaceDE w:val="0"/>
        <w:autoSpaceDN w:val="0"/>
        <w:adjustRightInd w:val="0"/>
        <w:spacing w:after="0"/>
        <w:rPr>
          <w:rFonts w:ascii="Candara" w:hAnsi="Candara" w:cs="Candara"/>
          <w:szCs w:val="24"/>
        </w:rPr>
      </w:pPr>
      <w:r w:rsidRPr="002C4E44">
        <w:rPr>
          <w:rFonts w:ascii="Candara" w:hAnsi="Candara" w:cs="Candara"/>
          <w:szCs w:val="24"/>
        </w:rPr>
        <w:t>Developing, implementing and measuring Key Performance</w:t>
      </w:r>
    </w:p>
    <w:p w:rsidR="002C4E44" w:rsidRDefault="002C4E44" w:rsidP="002C4E44">
      <w:pPr>
        <w:widowControl w:val="0"/>
        <w:autoSpaceDE w:val="0"/>
        <w:autoSpaceDN w:val="0"/>
        <w:adjustRightInd w:val="0"/>
        <w:spacing w:after="0"/>
        <w:ind w:left="360"/>
        <w:rPr>
          <w:rFonts w:ascii="Candara" w:hAnsi="Candara" w:cs="Candara"/>
          <w:szCs w:val="24"/>
        </w:rPr>
      </w:pPr>
    </w:p>
    <w:p w:rsidR="002C4E44" w:rsidRDefault="002C4E44" w:rsidP="002C4E44">
      <w:pPr>
        <w:widowControl w:val="0"/>
        <w:autoSpaceDE w:val="0"/>
        <w:autoSpaceDN w:val="0"/>
        <w:adjustRightInd w:val="0"/>
        <w:spacing w:after="0"/>
        <w:rPr>
          <w:rFonts w:ascii="Candara" w:hAnsi="Candara" w:cs="Arial"/>
          <w:b/>
          <w:bCs/>
          <w:i/>
          <w:color w:val="000000"/>
          <w:szCs w:val="24"/>
          <w:shd w:val="clear" w:color="auto" w:fill="FFFFFF"/>
        </w:rPr>
      </w:pPr>
    </w:p>
    <w:p w:rsidR="002C4E44" w:rsidRPr="00E11C35" w:rsidRDefault="00E11C35" w:rsidP="002C4E44">
      <w:pPr>
        <w:widowControl w:val="0"/>
        <w:autoSpaceDE w:val="0"/>
        <w:autoSpaceDN w:val="0"/>
        <w:adjustRightInd w:val="0"/>
        <w:spacing w:after="0"/>
        <w:rPr>
          <w:rFonts w:ascii="Candara" w:hAnsi="Candara" w:cs="Candara"/>
          <w:szCs w:val="24"/>
        </w:rPr>
      </w:pPr>
      <w:r w:rsidRPr="00E11C35">
        <w:rPr>
          <w:rFonts w:ascii="Candara" w:hAnsi="Candara" w:cs="Arial"/>
          <w:b/>
          <w:bCs/>
          <w:color w:val="000000"/>
          <w:szCs w:val="24"/>
          <w:shd w:val="clear" w:color="auto" w:fill="FFFFFF"/>
        </w:rPr>
        <w:t xml:space="preserve">MODULE 7    </w:t>
      </w:r>
      <w:r w:rsidRPr="00E11C35">
        <w:rPr>
          <w:rFonts w:ascii="Candara" w:hAnsi="Candara"/>
          <w:b/>
          <w:bCs/>
          <w:szCs w:val="24"/>
        </w:rPr>
        <w:t xml:space="preserve">                 </w:t>
      </w:r>
    </w:p>
    <w:p w:rsidR="002C4E44" w:rsidRPr="002C4E44" w:rsidRDefault="002C4E44" w:rsidP="002C4E44">
      <w:pPr>
        <w:widowControl w:val="0"/>
        <w:numPr>
          <w:ilvl w:val="0"/>
          <w:numId w:val="28"/>
        </w:numPr>
        <w:autoSpaceDE w:val="0"/>
        <w:autoSpaceDN w:val="0"/>
        <w:adjustRightInd w:val="0"/>
        <w:spacing w:after="0"/>
        <w:ind w:right="3873"/>
        <w:rPr>
          <w:rFonts w:ascii="Candara" w:hAnsi="Candara" w:cs="Candara"/>
          <w:szCs w:val="24"/>
        </w:rPr>
      </w:pPr>
      <w:r w:rsidRPr="002C4E44">
        <w:rPr>
          <w:rFonts w:ascii="Candara" w:hAnsi="Candara" w:cs="Candara"/>
          <w:szCs w:val="24"/>
        </w:rPr>
        <w:t>Indicators to monitor the quality of service</w:t>
      </w:r>
    </w:p>
    <w:p w:rsidR="002C4E44" w:rsidRPr="002C4E44" w:rsidRDefault="002C4E44" w:rsidP="002C4E44">
      <w:pPr>
        <w:widowControl w:val="0"/>
        <w:numPr>
          <w:ilvl w:val="0"/>
          <w:numId w:val="28"/>
        </w:numPr>
        <w:autoSpaceDE w:val="0"/>
        <w:autoSpaceDN w:val="0"/>
        <w:adjustRightInd w:val="0"/>
        <w:spacing w:after="0"/>
        <w:rPr>
          <w:rFonts w:ascii="Candara" w:hAnsi="Candara" w:cs="Candara"/>
          <w:szCs w:val="24"/>
        </w:rPr>
      </w:pPr>
      <w:r w:rsidRPr="002C4E44">
        <w:rPr>
          <w:rFonts w:ascii="Candara" w:hAnsi="Candara" w:cs="Candara"/>
          <w:szCs w:val="24"/>
        </w:rPr>
        <w:t>Drive business value to meet company's goals</w:t>
      </w:r>
    </w:p>
    <w:p w:rsidR="002C4E44" w:rsidRPr="002C4E44" w:rsidRDefault="002C4E44" w:rsidP="002C4E44">
      <w:pPr>
        <w:widowControl w:val="0"/>
        <w:numPr>
          <w:ilvl w:val="0"/>
          <w:numId w:val="28"/>
        </w:numPr>
        <w:autoSpaceDE w:val="0"/>
        <w:autoSpaceDN w:val="0"/>
        <w:adjustRightInd w:val="0"/>
        <w:spacing w:after="0"/>
        <w:ind w:right="3873"/>
        <w:rPr>
          <w:rFonts w:ascii="Candara" w:hAnsi="Candara" w:cs="Candara"/>
          <w:szCs w:val="24"/>
        </w:rPr>
      </w:pPr>
      <w:r w:rsidRPr="002C4E44">
        <w:rPr>
          <w:rFonts w:ascii="Candara" w:hAnsi="Candara" w:cs="Candara"/>
          <w:szCs w:val="24"/>
        </w:rPr>
        <w:t>Statement of Works</w:t>
      </w:r>
    </w:p>
    <w:p w:rsidR="002C4E44" w:rsidRPr="002C4E44" w:rsidRDefault="002C4E44" w:rsidP="002C4E44">
      <w:pPr>
        <w:widowControl w:val="0"/>
        <w:numPr>
          <w:ilvl w:val="0"/>
          <w:numId w:val="28"/>
        </w:numPr>
        <w:autoSpaceDE w:val="0"/>
        <w:autoSpaceDN w:val="0"/>
        <w:adjustRightInd w:val="0"/>
        <w:spacing w:after="0"/>
        <w:ind w:right="3873"/>
        <w:rPr>
          <w:rFonts w:ascii="Candara" w:hAnsi="Candara" w:cs="Candara"/>
          <w:szCs w:val="24"/>
        </w:rPr>
      </w:pPr>
      <w:r w:rsidRPr="002C4E44">
        <w:rPr>
          <w:rFonts w:ascii="Candara" w:hAnsi="Candara" w:cs="Candara"/>
          <w:szCs w:val="24"/>
        </w:rPr>
        <w:t>Change Orders</w:t>
      </w:r>
    </w:p>
    <w:p w:rsidR="002C4E44" w:rsidRPr="002C4E44" w:rsidRDefault="002C4E44" w:rsidP="002C4E44">
      <w:pPr>
        <w:widowControl w:val="0"/>
        <w:numPr>
          <w:ilvl w:val="0"/>
          <w:numId w:val="28"/>
        </w:numPr>
        <w:autoSpaceDE w:val="0"/>
        <w:autoSpaceDN w:val="0"/>
        <w:adjustRightInd w:val="0"/>
        <w:spacing w:after="0"/>
        <w:ind w:right="3873"/>
        <w:rPr>
          <w:rFonts w:ascii="Candara" w:hAnsi="Candara" w:cs="Candara"/>
          <w:szCs w:val="24"/>
        </w:rPr>
      </w:pPr>
      <w:r w:rsidRPr="002C4E44">
        <w:rPr>
          <w:rFonts w:ascii="Candara" w:hAnsi="Candara" w:cs="Candara"/>
          <w:szCs w:val="24"/>
        </w:rPr>
        <w:t>Outsourcing Contracts</w:t>
      </w:r>
    </w:p>
    <w:p w:rsidR="009F0F2E" w:rsidRDefault="009F0F2E" w:rsidP="002C4E44">
      <w:pPr>
        <w:rPr>
          <w:rFonts w:ascii="Candara" w:hAnsi="Candara"/>
          <w:szCs w:val="24"/>
        </w:rPr>
      </w:pPr>
    </w:p>
    <w:p w:rsidR="001F10C3" w:rsidRPr="001F10C3" w:rsidRDefault="001F10C3" w:rsidP="001F10C3">
      <w:pPr>
        <w:pStyle w:val="ListParagraph"/>
        <w:numPr>
          <w:ilvl w:val="0"/>
          <w:numId w:val="21"/>
        </w:numPr>
        <w:rPr>
          <w:rFonts w:ascii="Candara" w:hAnsi="Candara"/>
          <w:b/>
          <w:szCs w:val="24"/>
        </w:rPr>
      </w:pPr>
      <w:r w:rsidRPr="001F10C3">
        <w:rPr>
          <w:rFonts w:ascii="Candara" w:hAnsi="Candara"/>
          <w:b/>
          <w:szCs w:val="24"/>
        </w:rPr>
        <w:lastRenderedPageBreak/>
        <w:t>Contract Planning and Risk Management/ Variation and Adjustments</w:t>
      </w:r>
    </w:p>
    <w:p w:rsidR="001F10C3" w:rsidRPr="001F10C3" w:rsidRDefault="001F10C3" w:rsidP="001F10C3">
      <w:pPr>
        <w:numPr>
          <w:ilvl w:val="0"/>
          <w:numId w:val="37"/>
        </w:numPr>
        <w:rPr>
          <w:rFonts w:ascii="Candara" w:hAnsi="Candara"/>
          <w:szCs w:val="24"/>
        </w:rPr>
      </w:pPr>
      <w:r w:rsidRPr="001F10C3">
        <w:rPr>
          <w:rFonts w:ascii="Candara" w:hAnsi="Candara"/>
          <w:szCs w:val="24"/>
        </w:rPr>
        <w:t>Developing the overall management plan for the contract</w:t>
      </w:r>
    </w:p>
    <w:p w:rsidR="001F10C3" w:rsidRPr="001F10C3" w:rsidRDefault="001F10C3" w:rsidP="001F10C3">
      <w:pPr>
        <w:numPr>
          <w:ilvl w:val="0"/>
          <w:numId w:val="37"/>
        </w:numPr>
        <w:rPr>
          <w:rFonts w:ascii="Candara" w:hAnsi="Candara"/>
          <w:szCs w:val="24"/>
        </w:rPr>
      </w:pPr>
      <w:r w:rsidRPr="001F10C3">
        <w:rPr>
          <w:rFonts w:ascii="Candara" w:hAnsi="Candara"/>
          <w:szCs w:val="24"/>
        </w:rPr>
        <w:t>Aligning contract planning with established organizational systems</w:t>
      </w:r>
    </w:p>
    <w:p w:rsidR="001F10C3" w:rsidRPr="001F10C3" w:rsidRDefault="001F10C3" w:rsidP="001F10C3">
      <w:pPr>
        <w:numPr>
          <w:ilvl w:val="0"/>
          <w:numId w:val="37"/>
        </w:numPr>
        <w:rPr>
          <w:rFonts w:ascii="Candara" w:hAnsi="Candara"/>
          <w:szCs w:val="24"/>
        </w:rPr>
      </w:pPr>
      <w:r w:rsidRPr="001F10C3">
        <w:rPr>
          <w:rFonts w:ascii="Candara" w:hAnsi="Candara"/>
          <w:szCs w:val="24"/>
        </w:rPr>
        <w:t>Evaluating risks</w:t>
      </w:r>
    </w:p>
    <w:p w:rsidR="001F10C3" w:rsidRPr="001F10C3" w:rsidRDefault="001F10C3" w:rsidP="001F10C3">
      <w:pPr>
        <w:numPr>
          <w:ilvl w:val="0"/>
          <w:numId w:val="37"/>
        </w:numPr>
        <w:rPr>
          <w:rFonts w:ascii="Candara" w:hAnsi="Candara"/>
          <w:szCs w:val="24"/>
        </w:rPr>
      </w:pPr>
      <w:r w:rsidRPr="001F10C3">
        <w:rPr>
          <w:rFonts w:ascii="Candara" w:hAnsi="Candara"/>
          <w:szCs w:val="24"/>
        </w:rPr>
        <w:t>Using contracts as effective risk management tools and developing strategies for mitigating risk that arise from contracts</w:t>
      </w:r>
    </w:p>
    <w:p w:rsidR="001F10C3" w:rsidRPr="002C4E44" w:rsidRDefault="001F10C3" w:rsidP="002C4E44">
      <w:pPr>
        <w:rPr>
          <w:rFonts w:ascii="Candara" w:hAnsi="Candara"/>
          <w:szCs w:val="24"/>
        </w:rPr>
      </w:pPr>
    </w:p>
    <w:sectPr w:rsidR="001F10C3" w:rsidRPr="002C4E44" w:rsidSect="004A7E6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BB0" w:rsidRDefault="004E5BB0" w:rsidP="00090B5F">
      <w:pPr>
        <w:spacing w:after="0" w:line="240" w:lineRule="auto"/>
      </w:pPr>
      <w:r>
        <w:separator/>
      </w:r>
    </w:p>
  </w:endnote>
  <w:endnote w:type="continuationSeparator" w:id="0">
    <w:p w:rsidR="004E5BB0" w:rsidRDefault="004E5BB0" w:rsidP="0009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B5F" w:rsidRDefault="00221721">
    <w:pPr>
      <w:tabs>
        <w:tab w:val="center" w:pos="4550"/>
        <w:tab w:val="left" w:pos="5818"/>
      </w:tabs>
      <w:ind w:right="260"/>
      <w:jc w:val="right"/>
      <w:rPr>
        <w:color w:val="0F243E" w:themeColor="text2" w:themeShade="80"/>
        <w:szCs w:val="24"/>
      </w:rPr>
    </w:pPr>
    <w:r>
      <w:rPr>
        <w:noProof/>
      </w:rPr>
      <w:drawing>
        <wp:anchor distT="0" distB="0" distL="114300" distR="114300" simplePos="0" relativeHeight="251659264" behindDoc="0" locked="0" layoutInCell="1" allowOverlap="1" wp14:anchorId="29E0589B" wp14:editId="1EB3FC44">
          <wp:simplePos x="0" y="0"/>
          <wp:positionH relativeFrom="margin">
            <wp:align>center</wp:align>
          </wp:positionH>
          <wp:positionV relativeFrom="margin">
            <wp:posOffset>8370282</wp:posOffset>
          </wp:positionV>
          <wp:extent cx="5724525" cy="68580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34584" t="87476"/>
                  <a:stretch>
                    <a:fillRect/>
                  </a:stretch>
                </pic:blipFill>
                <pic:spPr bwMode="auto">
                  <a:xfrm>
                    <a:off x="0" y="0"/>
                    <a:ext cx="5724525" cy="685800"/>
                  </a:xfrm>
                  <a:prstGeom prst="rect">
                    <a:avLst/>
                  </a:prstGeom>
                  <a:noFill/>
                  <a:ln>
                    <a:noFill/>
                  </a:ln>
                </pic:spPr>
              </pic:pic>
            </a:graphicData>
          </a:graphic>
        </wp:anchor>
      </w:drawing>
    </w:r>
    <w:r w:rsidR="00090B5F">
      <w:rPr>
        <w:color w:val="548DD4" w:themeColor="text2" w:themeTint="99"/>
        <w:spacing w:val="60"/>
        <w:szCs w:val="24"/>
      </w:rPr>
      <w:t>Page</w:t>
    </w:r>
    <w:r w:rsidR="00090B5F">
      <w:rPr>
        <w:color w:val="548DD4" w:themeColor="text2" w:themeTint="99"/>
        <w:szCs w:val="24"/>
      </w:rPr>
      <w:t xml:space="preserve"> </w:t>
    </w:r>
    <w:r w:rsidR="00090B5F">
      <w:rPr>
        <w:color w:val="17365D" w:themeColor="text2" w:themeShade="BF"/>
        <w:szCs w:val="24"/>
      </w:rPr>
      <w:fldChar w:fldCharType="begin"/>
    </w:r>
    <w:r w:rsidR="00090B5F">
      <w:rPr>
        <w:color w:val="17365D" w:themeColor="text2" w:themeShade="BF"/>
        <w:szCs w:val="24"/>
      </w:rPr>
      <w:instrText xml:space="preserve"> PAGE   \* MERGEFORMAT </w:instrText>
    </w:r>
    <w:r w:rsidR="00090B5F">
      <w:rPr>
        <w:color w:val="17365D" w:themeColor="text2" w:themeShade="BF"/>
        <w:szCs w:val="24"/>
      </w:rPr>
      <w:fldChar w:fldCharType="separate"/>
    </w:r>
    <w:r w:rsidR="00E11C35">
      <w:rPr>
        <w:noProof/>
        <w:color w:val="17365D" w:themeColor="text2" w:themeShade="BF"/>
        <w:szCs w:val="24"/>
      </w:rPr>
      <w:t>1</w:t>
    </w:r>
    <w:r w:rsidR="00090B5F">
      <w:rPr>
        <w:color w:val="17365D" w:themeColor="text2" w:themeShade="BF"/>
        <w:szCs w:val="24"/>
      </w:rPr>
      <w:fldChar w:fldCharType="end"/>
    </w:r>
    <w:r w:rsidR="00090B5F">
      <w:rPr>
        <w:color w:val="17365D" w:themeColor="text2" w:themeShade="BF"/>
        <w:szCs w:val="24"/>
      </w:rPr>
      <w:t xml:space="preserve"> | </w:t>
    </w:r>
    <w:r w:rsidR="00090B5F">
      <w:rPr>
        <w:color w:val="17365D" w:themeColor="text2" w:themeShade="BF"/>
        <w:szCs w:val="24"/>
      </w:rPr>
      <w:fldChar w:fldCharType="begin"/>
    </w:r>
    <w:r w:rsidR="00090B5F">
      <w:rPr>
        <w:color w:val="17365D" w:themeColor="text2" w:themeShade="BF"/>
        <w:szCs w:val="24"/>
      </w:rPr>
      <w:instrText xml:space="preserve"> NUMPAGES  \* Arabic  \* MERGEFORMAT </w:instrText>
    </w:r>
    <w:r w:rsidR="00090B5F">
      <w:rPr>
        <w:color w:val="17365D" w:themeColor="text2" w:themeShade="BF"/>
        <w:szCs w:val="24"/>
      </w:rPr>
      <w:fldChar w:fldCharType="separate"/>
    </w:r>
    <w:r w:rsidR="00E11C35">
      <w:rPr>
        <w:noProof/>
        <w:color w:val="17365D" w:themeColor="text2" w:themeShade="BF"/>
        <w:szCs w:val="24"/>
      </w:rPr>
      <w:t>6</w:t>
    </w:r>
    <w:r w:rsidR="00090B5F">
      <w:rPr>
        <w:color w:val="17365D" w:themeColor="text2" w:themeShade="BF"/>
        <w:szCs w:val="24"/>
      </w:rPr>
      <w:fldChar w:fldCharType="end"/>
    </w:r>
  </w:p>
  <w:p w:rsidR="00090B5F" w:rsidRDefault="00090B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BB0" w:rsidRDefault="004E5BB0" w:rsidP="00090B5F">
      <w:pPr>
        <w:spacing w:after="0" w:line="240" w:lineRule="auto"/>
      </w:pPr>
      <w:r>
        <w:separator/>
      </w:r>
    </w:p>
  </w:footnote>
  <w:footnote w:type="continuationSeparator" w:id="0">
    <w:p w:rsidR="004E5BB0" w:rsidRDefault="004E5BB0" w:rsidP="00090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E67" w:rsidRDefault="004A7E67">
    <w:pPr>
      <w:pStyle w:val="Header"/>
    </w:pPr>
    <w:r>
      <w:rPr>
        <w:noProof/>
      </w:rPr>
      <w:drawing>
        <wp:anchor distT="0" distB="0" distL="114300" distR="114300" simplePos="0" relativeHeight="251658240" behindDoc="0" locked="0" layoutInCell="1" allowOverlap="1">
          <wp:simplePos x="0" y="0"/>
          <wp:positionH relativeFrom="page">
            <wp:align>right</wp:align>
          </wp:positionH>
          <wp:positionV relativeFrom="margin">
            <wp:posOffset>-849086</wp:posOffset>
          </wp:positionV>
          <wp:extent cx="5943600" cy="665480"/>
          <wp:effectExtent l="0" t="0" r="0" b="127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b="81413"/>
                  <a:stretch>
                    <a:fillRect/>
                  </a:stretch>
                </pic:blipFill>
                <pic:spPr bwMode="auto">
                  <a:xfrm>
                    <a:off x="0" y="0"/>
                    <a:ext cx="5943600" cy="665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A12"/>
    <w:multiLevelType w:val="hybridMultilevel"/>
    <w:tmpl w:val="17C6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076BE"/>
    <w:multiLevelType w:val="hybridMultilevel"/>
    <w:tmpl w:val="4C0A823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801D66"/>
    <w:multiLevelType w:val="hybridMultilevel"/>
    <w:tmpl w:val="2F24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0252C"/>
    <w:multiLevelType w:val="hybridMultilevel"/>
    <w:tmpl w:val="A9B4F7D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21143"/>
    <w:multiLevelType w:val="hybridMultilevel"/>
    <w:tmpl w:val="E1726E8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720816"/>
    <w:multiLevelType w:val="hybridMultilevel"/>
    <w:tmpl w:val="C338B1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BF2C4E"/>
    <w:multiLevelType w:val="hybridMultilevel"/>
    <w:tmpl w:val="CEECC3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150F6"/>
    <w:multiLevelType w:val="hybridMultilevel"/>
    <w:tmpl w:val="D0A0257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A83839"/>
    <w:multiLevelType w:val="hybridMultilevel"/>
    <w:tmpl w:val="42D660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C696B"/>
    <w:multiLevelType w:val="multilevel"/>
    <w:tmpl w:val="116C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5D36C8"/>
    <w:multiLevelType w:val="hybridMultilevel"/>
    <w:tmpl w:val="A40261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51D2F9A"/>
    <w:multiLevelType w:val="hybridMultilevel"/>
    <w:tmpl w:val="4452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B5AEB"/>
    <w:multiLevelType w:val="hybridMultilevel"/>
    <w:tmpl w:val="704A371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100EBA"/>
    <w:multiLevelType w:val="hybridMultilevel"/>
    <w:tmpl w:val="6C3CA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613D13"/>
    <w:multiLevelType w:val="hybridMultilevel"/>
    <w:tmpl w:val="5FA49AB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187C81"/>
    <w:multiLevelType w:val="hybridMultilevel"/>
    <w:tmpl w:val="FE68A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934CDB"/>
    <w:multiLevelType w:val="hybridMultilevel"/>
    <w:tmpl w:val="8630519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DA4251"/>
    <w:multiLevelType w:val="hybridMultilevel"/>
    <w:tmpl w:val="C666D68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8852353"/>
    <w:multiLevelType w:val="hybridMultilevel"/>
    <w:tmpl w:val="CDC815F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F8B1644"/>
    <w:multiLevelType w:val="hybridMultilevel"/>
    <w:tmpl w:val="C778B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5B580B"/>
    <w:multiLevelType w:val="hybridMultilevel"/>
    <w:tmpl w:val="D51E58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4805FB1"/>
    <w:multiLevelType w:val="hybridMultilevel"/>
    <w:tmpl w:val="AC48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E603DC"/>
    <w:multiLevelType w:val="hybridMultilevel"/>
    <w:tmpl w:val="874A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E6717"/>
    <w:multiLevelType w:val="hybridMultilevel"/>
    <w:tmpl w:val="39F0F8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BAD08E0"/>
    <w:multiLevelType w:val="hybridMultilevel"/>
    <w:tmpl w:val="34CA9DE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027ADD"/>
    <w:multiLevelType w:val="hybridMultilevel"/>
    <w:tmpl w:val="87E6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A126A"/>
    <w:multiLevelType w:val="hybridMultilevel"/>
    <w:tmpl w:val="1462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004A1"/>
    <w:multiLevelType w:val="hybridMultilevel"/>
    <w:tmpl w:val="6B40E2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A48651A"/>
    <w:multiLevelType w:val="multilevel"/>
    <w:tmpl w:val="B47C847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02543C"/>
    <w:multiLevelType w:val="hybridMultilevel"/>
    <w:tmpl w:val="FD3C939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A173D1"/>
    <w:multiLevelType w:val="hybridMultilevel"/>
    <w:tmpl w:val="BF46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161137"/>
    <w:multiLevelType w:val="hybridMultilevel"/>
    <w:tmpl w:val="25B84AC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46F61"/>
    <w:multiLevelType w:val="hybridMultilevel"/>
    <w:tmpl w:val="D0A0257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E55993"/>
    <w:multiLevelType w:val="hybridMultilevel"/>
    <w:tmpl w:val="52E2103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E690D3B"/>
    <w:multiLevelType w:val="hybridMultilevel"/>
    <w:tmpl w:val="A27C125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89596E"/>
    <w:multiLevelType w:val="hybridMultilevel"/>
    <w:tmpl w:val="3DF2D460"/>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A436F8"/>
    <w:multiLevelType w:val="hybridMultilevel"/>
    <w:tmpl w:val="EE8AA5B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5A62B7"/>
    <w:multiLevelType w:val="multilevel"/>
    <w:tmpl w:val="A89E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F21EE8"/>
    <w:multiLevelType w:val="hybridMultilevel"/>
    <w:tmpl w:val="536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294C1F"/>
    <w:multiLevelType w:val="hybridMultilevel"/>
    <w:tmpl w:val="7F94E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num>
  <w:num w:numId="4">
    <w:abstractNumId w:val="17"/>
  </w:num>
  <w:num w:numId="5">
    <w:abstractNumId w:val="5"/>
  </w:num>
  <w:num w:numId="6">
    <w:abstractNumId w:val="29"/>
  </w:num>
  <w:num w:numId="7">
    <w:abstractNumId w:val="32"/>
  </w:num>
  <w:num w:numId="8">
    <w:abstractNumId w:val="34"/>
  </w:num>
  <w:num w:numId="9">
    <w:abstractNumId w:val="12"/>
  </w:num>
  <w:num w:numId="10">
    <w:abstractNumId w:val="23"/>
  </w:num>
  <w:num w:numId="11">
    <w:abstractNumId w:val="10"/>
  </w:num>
  <w:num w:numId="12">
    <w:abstractNumId w:val="27"/>
  </w:num>
  <w:num w:numId="13">
    <w:abstractNumId w:val="16"/>
  </w:num>
  <w:num w:numId="14">
    <w:abstractNumId w:val="13"/>
  </w:num>
  <w:num w:numId="15">
    <w:abstractNumId w:val="18"/>
  </w:num>
  <w:num w:numId="16">
    <w:abstractNumId w:val="26"/>
  </w:num>
  <w:num w:numId="17">
    <w:abstractNumId w:val="33"/>
  </w:num>
  <w:num w:numId="18">
    <w:abstractNumId w:val="20"/>
  </w:num>
  <w:num w:numId="19">
    <w:abstractNumId w:val="9"/>
  </w:num>
  <w:num w:numId="20">
    <w:abstractNumId w:val="28"/>
  </w:num>
  <w:num w:numId="21">
    <w:abstractNumId w:val="11"/>
  </w:num>
  <w:num w:numId="22">
    <w:abstractNumId w:val="6"/>
  </w:num>
  <w:num w:numId="23">
    <w:abstractNumId w:val="7"/>
  </w:num>
  <w:num w:numId="24">
    <w:abstractNumId w:val="19"/>
  </w:num>
  <w:num w:numId="25">
    <w:abstractNumId w:val="39"/>
  </w:num>
  <w:num w:numId="26">
    <w:abstractNumId w:val="24"/>
  </w:num>
  <w:num w:numId="27">
    <w:abstractNumId w:val="35"/>
  </w:num>
  <w:num w:numId="28">
    <w:abstractNumId w:val="14"/>
  </w:num>
  <w:num w:numId="29">
    <w:abstractNumId w:val="38"/>
  </w:num>
  <w:num w:numId="30">
    <w:abstractNumId w:val="0"/>
  </w:num>
  <w:num w:numId="31">
    <w:abstractNumId w:val="4"/>
  </w:num>
  <w:num w:numId="32">
    <w:abstractNumId w:val="15"/>
  </w:num>
  <w:num w:numId="33">
    <w:abstractNumId w:val="21"/>
  </w:num>
  <w:num w:numId="34">
    <w:abstractNumId w:val="22"/>
  </w:num>
  <w:num w:numId="35">
    <w:abstractNumId w:val="1"/>
  </w:num>
  <w:num w:numId="36">
    <w:abstractNumId w:val="2"/>
  </w:num>
  <w:num w:numId="37">
    <w:abstractNumId w:val="31"/>
  </w:num>
  <w:num w:numId="38">
    <w:abstractNumId w:val="8"/>
  </w:num>
  <w:num w:numId="39">
    <w:abstractNumId w:val="25"/>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D0"/>
    <w:rsid w:val="00015ADF"/>
    <w:rsid w:val="000433DE"/>
    <w:rsid w:val="000678D0"/>
    <w:rsid w:val="00070918"/>
    <w:rsid w:val="0008263F"/>
    <w:rsid w:val="00090B5F"/>
    <w:rsid w:val="000A77C3"/>
    <w:rsid w:val="00100778"/>
    <w:rsid w:val="00106CBE"/>
    <w:rsid w:val="00113987"/>
    <w:rsid w:val="001B2885"/>
    <w:rsid w:val="001B2F57"/>
    <w:rsid w:val="001F10C3"/>
    <w:rsid w:val="00221721"/>
    <w:rsid w:val="00224A67"/>
    <w:rsid w:val="002C4E44"/>
    <w:rsid w:val="002E2BB8"/>
    <w:rsid w:val="00305CA2"/>
    <w:rsid w:val="00357C20"/>
    <w:rsid w:val="00360A50"/>
    <w:rsid w:val="003A2141"/>
    <w:rsid w:val="004006F9"/>
    <w:rsid w:val="00400A57"/>
    <w:rsid w:val="00473BA4"/>
    <w:rsid w:val="00485388"/>
    <w:rsid w:val="004A7E67"/>
    <w:rsid w:val="004B7AA0"/>
    <w:rsid w:val="004E5BB0"/>
    <w:rsid w:val="004F215F"/>
    <w:rsid w:val="00526ABA"/>
    <w:rsid w:val="00535057"/>
    <w:rsid w:val="00563FCD"/>
    <w:rsid w:val="00584190"/>
    <w:rsid w:val="005D55B9"/>
    <w:rsid w:val="006121B4"/>
    <w:rsid w:val="00631827"/>
    <w:rsid w:val="00676D81"/>
    <w:rsid w:val="006931FA"/>
    <w:rsid w:val="006A716B"/>
    <w:rsid w:val="00721EA9"/>
    <w:rsid w:val="00782AA9"/>
    <w:rsid w:val="00786C3C"/>
    <w:rsid w:val="007A1FB2"/>
    <w:rsid w:val="008535A6"/>
    <w:rsid w:val="00875815"/>
    <w:rsid w:val="00877E5D"/>
    <w:rsid w:val="009A2360"/>
    <w:rsid w:val="009F0F2E"/>
    <w:rsid w:val="00A20EFD"/>
    <w:rsid w:val="00A23EF7"/>
    <w:rsid w:val="00A464C9"/>
    <w:rsid w:val="00A94E89"/>
    <w:rsid w:val="00A96310"/>
    <w:rsid w:val="00AC5A0F"/>
    <w:rsid w:val="00AF2928"/>
    <w:rsid w:val="00B17677"/>
    <w:rsid w:val="00B84D51"/>
    <w:rsid w:val="00BA1B0F"/>
    <w:rsid w:val="00BF2A4F"/>
    <w:rsid w:val="00BF2ED2"/>
    <w:rsid w:val="00C34D57"/>
    <w:rsid w:val="00C466CF"/>
    <w:rsid w:val="00C66F36"/>
    <w:rsid w:val="00C94A0E"/>
    <w:rsid w:val="00CC1CE5"/>
    <w:rsid w:val="00CD17E4"/>
    <w:rsid w:val="00CF5C8C"/>
    <w:rsid w:val="00D2694C"/>
    <w:rsid w:val="00DE3136"/>
    <w:rsid w:val="00E11C35"/>
    <w:rsid w:val="00E92B2F"/>
    <w:rsid w:val="00F76E20"/>
    <w:rsid w:val="00F81AA3"/>
    <w:rsid w:val="00FB0074"/>
    <w:rsid w:val="00FC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FF13B"/>
  <w15:chartTrackingRefBased/>
  <w15:docId w15:val="{C92E8C49-79D9-4102-AB8F-F587CD17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815"/>
    <w:pPr>
      <w:ind w:left="720"/>
      <w:contextualSpacing/>
    </w:pPr>
  </w:style>
  <w:style w:type="paragraph" w:styleId="NoSpacing">
    <w:name w:val="No Spacing"/>
    <w:uiPriority w:val="1"/>
    <w:qFormat/>
    <w:rsid w:val="000678D0"/>
    <w:pPr>
      <w:spacing w:after="0" w:line="240" w:lineRule="auto"/>
    </w:pPr>
  </w:style>
  <w:style w:type="paragraph" w:styleId="Header">
    <w:name w:val="header"/>
    <w:basedOn w:val="Normal"/>
    <w:link w:val="HeaderChar"/>
    <w:uiPriority w:val="99"/>
    <w:unhideWhenUsed/>
    <w:rsid w:val="00090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B5F"/>
  </w:style>
  <w:style w:type="paragraph" w:styleId="Footer">
    <w:name w:val="footer"/>
    <w:basedOn w:val="Normal"/>
    <w:link w:val="FooterChar"/>
    <w:uiPriority w:val="99"/>
    <w:unhideWhenUsed/>
    <w:rsid w:val="00090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B5F"/>
  </w:style>
  <w:style w:type="paragraph" w:styleId="BalloonText">
    <w:name w:val="Balloon Text"/>
    <w:basedOn w:val="Normal"/>
    <w:link w:val="BalloonTextChar"/>
    <w:uiPriority w:val="99"/>
    <w:semiHidden/>
    <w:unhideWhenUsed/>
    <w:rsid w:val="00090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B5F"/>
    <w:rPr>
      <w:rFonts w:ascii="Segoe UI" w:hAnsi="Segoe UI" w:cs="Segoe UI"/>
      <w:sz w:val="18"/>
      <w:szCs w:val="18"/>
    </w:rPr>
  </w:style>
  <w:style w:type="character" w:styleId="Strong">
    <w:name w:val="Strong"/>
    <w:basedOn w:val="DefaultParagraphFont"/>
    <w:uiPriority w:val="22"/>
    <w:qFormat/>
    <w:rsid w:val="00C34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363346">
      <w:bodyDiv w:val="1"/>
      <w:marLeft w:val="0"/>
      <w:marRight w:val="0"/>
      <w:marTop w:val="0"/>
      <w:marBottom w:val="0"/>
      <w:divBdr>
        <w:top w:val="none" w:sz="0" w:space="0" w:color="auto"/>
        <w:left w:val="none" w:sz="0" w:space="0" w:color="auto"/>
        <w:bottom w:val="none" w:sz="0" w:space="0" w:color="auto"/>
        <w:right w:val="none" w:sz="0" w:space="0" w:color="auto"/>
      </w:divBdr>
    </w:div>
    <w:div w:id="13366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 Computer</cp:lastModifiedBy>
  <cp:revision>20</cp:revision>
  <cp:lastPrinted>2016-03-04T12:09:00Z</cp:lastPrinted>
  <dcterms:created xsi:type="dcterms:W3CDTF">2019-08-08T15:55:00Z</dcterms:created>
  <dcterms:modified xsi:type="dcterms:W3CDTF">2020-07-29T15:02:00Z</dcterms:modified>
</cp:coreProperties>
</file>